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01B9" w14:textId="77777777" w:rsidR="003A7B60" w:rsidRDefault="003A7B60" w:rsidP="00D46615">
      <w:pPr>
        <w:rPr>
          <w:b/>
          <w:sz w:val="32"/>
          <w:szCs w:val="32"/>
        </w:rPr>
      </w:pPr>
    </w:p>
    <w:p w14:paraId="5579BAC5" w14:textId="032B3861" w:rsidR="003A7B60" w:rsidRDefault="008D7932" w:rsidP="003A7B60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SURGICAL</w:t>
      </w:r>
      <w:r w:rsidR="003A7B60">
        <w:rPr>
          <w:rFonts w:ascii="Arial" w:hAnsi="Arial"/>
          <w:b/>
          <w:bCs/>
          <w:sz w:val="28"/>
          <w:szCs w:val="28"/>
          <w:lang w:val="de-DE"/>
        </w:rPr>
        <w:t xml:space="preserve"> SERVICES</w:t>
      </w:r>
    </w:p>
    <w:p w14:paraId="39FEFDC5" w14:textId="77777777" w:rsidR="003A7B60" w:rsidRDefault="003A7B60" w:rsidP="003A7B60">
      <w:pPr>
        <w:pStyle w:val="Heading"/>
      </w:pPr>
      <w:r>
        <w:t>Post-Operative Instructions</w:t>
      </w:r>
    </w:p>
    <w:p w14:paraId="065A3F1E" w14:textId="77777777" w:rsidR="003A7B60" w:rsidRDefault="003A7B60" w:rsidP="003A7B60">
      <w:pPr>
        <w:pStyle w:val="Heading"/>
      </w:pPr>
      <w:r>
        <w:rPr>
          <w:lang w:val="en-US"/>
        </w:rPr>
        <w:t>Laparoscopic Fundoplication/Esophageal Surgery</w:t>
      </w:r>
    </w:p>
    <w:p w14:paraId="4F341F7D" w14:textId="77777777" w:rsidR="003A7B60" w:rsidRDefault="003A7B60" w:rsidP="003A7B60">
      <w:pPr>
        <w:pStyle w:val="Body"/>
        <w:jc w:val="center"/>
        <w:rPr>
          <w:sz w:val="28"/>
          <w:szCs w:val="28"/>
          <w:u w:val="single"/>
        </w:rPr>
      </w:pPr>
    </w:p>
    <w:p w14:paraId="1DA8E417" w14:textId="77777777" w:rsidR="003A7B60" w:rsidRDefault="003A7B60" w:rsidP="003A7B60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PAIN:</w:t>
      </w:r>
    </w:p>
    <w:p w14:paraId="73430C7C" w14:textId="77777777" w:rsidR="003A7B60" w:rsidRDefault="003A7B60" w:rsidP="008D7932">
      <w:pPr>
        <w:pStyle w:val="BodyText"/>
        <w:spacing w:after="0"/>
      </w:pPr>
      <w:r>
        <w:t>Use extra strength Tylenol™ (acetaminophen) as directed for pain medication. Your surgeon may have also given you a prescription for a stronger pain medication. Take medications as instructed by the nurse and or surgeon.</w:t>
      </w:r>
    </w:p>
    <w:p w14:paraId="6E42F1D9" w14:textId="54F162C2" w:rsidR="003A7B60" w:rsidRDefault="003A7B60" w:rsidP="008D7932">
      <w:pPr>
        <w:pStyle w:val="BodyText"/>
        <w:spacing w:after="0"/>
        <w:rPr>
          <w:b/>
          <w:bCs/>
        </w:rPr>
      </w:pPr>
    </w:p>
    <w:p w14:paraId="1944F4F7" w14:textId="77777777" w:rsidR="003A7B60" w:rsidRDefault="003A7B60" w:rsidP="008D7932">
      <w:pPr>
        <w:pStyle w:val="BodyText"/>
        <w:spacing w:after="0"/>
        <w:rPr>
          <w:b/>
          <w:bCs/>
        </w:rPr>
      </w:pPr>
      <w:r>
        <w:rPr>
          <w:b/>
          <w:bCs/>
        </w:rPr>
        <w:t>OPERATIVE SITE:</w:t>
      </w:r>
    </w:p>
    <w:p w14:paraId="05766733" w14:textId="77777777" w:rsidR="003A7B60" w:rsidRDefault="003A7B60" w:rsidP="008D7932">
      <w:pPr>
        <w:pStyle w:val="BodyText"/>
        <w:spacing w:after="0"/>
      </w:pPr>
      <w:r>
        <w:t xml:space="preserve">The small incisions were closed with a dissolving suture and covered with small nylon strips called steri-strips™. The steri-strips™ may be removed in 10 days.  Occasionally, a small amount of suture may protrude through the incision. If this bothers you, it may be snipped off. You may shower while the steri-strips™ are in place but do not scrub these areas. Tub baths may be taken after all steri-strips™ have been removed.  </w:t>
      </w:r>
    </w:p>
    <w:p w14:paraId="2A61BD3C" w14:textId="77777777" w:rsidR="003A7B60" w:rsidRDefault="003A7B60" w:rsidP="008D7932">
      <w:pPr>
        <w:pStyle w:val="BodyText"/>
        <w:spacing w:after="0"/>
      </w:pPr>
    </w:p>
    <w:p w14:paraId="02A578FF" w14:textId="77777777" w:rsidR="003A7B60" w:rsidRDefault="003A7B60" w:rsidP="008D7932">
      <w:pPr>
        <w:pStyle w:val="BodyText"/>
        <w:spacing w:after="0"/>
        <w:rPr>
          <w:b/>
          <w:bCs/>
        </w:rPr>
      </w:pPr>
      <w:r>
        <w:rPr>
          <w:b/>
          <w:bCs/>
        </w:rPr>
        <w:t>ACTIVITY:</w:t>
      </w:r>
    </w:p>
    <w:p w14:paraId="211F8C15" w14:textId="77777777" w:rsidR="003A7B60" w:rsidRPr="00EA368A" w:rsidRDefault="003A7B60" w:rsidP="008D7932">
      <w:pPr>
        <w:pStyle w:val="BodyText"/>
        <w:spacing w:after="0"/>
      </w:pPr>
      <w:r>
        <w:t>For the next 4 week a</w:t>
      </w:r>
      <w:r w:rsidRPr="008A2106">
        <w:t xml:space="preserve">void strenuous </w:t>
      </w:r>
      <w:r w:rsidRPr="00EA368A">
        <w:t>activity</w:t>
      </w:r>
      <w:r>
        <w:t>. Do</w:t>
      </w:r>
      <w:r w:rsidRPr="00EA368A">
        <w:t xml:space="preserve"> no</w:t>
      </w:r>
      <w:r>
        <w:t>t</w:t>
      </w:r>
      <w:r w:rsidRPr="00EA368A">
        <w:t xml:space="preserve"> lift anything g</w:t>
      </w:r>
      <w:r>
        <w:t>reater than 10 pounds (4.5 kgs)</w:t>
      </w:r>
      <w:r w:rsidRPr="00EA368A">
        <w:t xml:space="preserve">. </w:t>
      </w:r>
      <w:r>
        <w:t>After 4 weeks, if you feel able to do so, r</w:t>
      </w:r>
      <w:r w:rsidRPr="00EA368A">
        <w:t xml:space="preserve">esume your regular daily activities; </w:t>
      </w:r>
      <w:r>
        <w:t xml:space="preserve">which may </w:t>
      </w:r>
      <w:r w:rsidRPr="00EA368A">
        <w:t xml:space="preserve">include driving an automobile (if not taking extra pain medications), climbing stairs, showering and returning to work.  </w:t>
      </w:r>
    </w:p>
    <w:p w14:paraId="524DB302" w14:textId="77777777" w:rsidR="003A7B60" w:rsidRDefault="003A7B60" w:rsidP="008D7932">
      <w:pPr>
        <w:pStyle w:val="BodyText"/>
        <w:spacing w:after="0"/>
      </w:pPr>
    </w:p>
    <w:p w14:paraId="09D9391C" w14:textId="77777777" w:rsidR="003A7B60" w:rsidRDefault="003A7B60" w:rsidP="003A7B60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DIET:</w:t>
      </w:r>
    </w:p>
    <w:p w14:paraId="6D70916E" w14:textId="77777777" w:rsidR="003A7B60" w:rsidRPr="008A2106" w:rsidRDefault="003A7B60" w:rsidP="003A7B60">
      <w:pPr>
        <w:pStyle w:val="Body"/>
        <w:spacing w:after="120"/>
        <w:rPr>
          <w:rFonts w:ascii="Arial" w:hAnsi="Arial" w:cs="Arial"/>
          <w:sz w:val="28"/>
          <w:szCs w:val="28"/>
        </w:rPr>
      </w:pPr>
      <w:r w:rsidRPr="00EA368A">
        <w:rPr>
          <w:rFonts w:ascii="Arial" w:hAnsi="Arial"/>
          <w:sz w:val="28"/>
          <w:szCs w:val="28"/>
        </w:rPr>
        <w:t xml:space="preserve">Maintain </w:t>
      </w:r>
      <w:r>
        <w:rPr>
          <w:rFonts w:ascii="Arial" w:hAnsi="Arial"/>
          <w:sz w:val="28"/>
          <w:szCs w:val="28"/>
        </w:rPr>
        <w:t>eating foods of soft consistency (</w:t>
      </w:r>
      <w:r w:rsidRPr="00EA368A">
        <w:rPr>
          <w:rFonts w:ascii="Arial" w:hAnsi="Arial"/>
          <w:sz w:val="28"/>
          <w:szCs w:val="28"/>
        </w:rPr>
        <w:t>esophageal soft diet</w:t>
      </w:r>
      <w:r>
        <w:rPr>
          <w:rFonts w:ascii="Arial" w:hAnsi="Arial"/>
          <w:sz w:val="28"/>
          <w:szCs w:val="28"/>
        </w:rPr>
        <w:t xml:space="preserve">) </w:t>
      </w:r>
      <w:r w:rsidRPr="00EA368A">
        <w:rPr>
          <w:rFonts w:ascii="Arial" w:hAnsi="Arial"/>
          <w:sz w:val="28"/>
          <w:szCs w:val="28"/>
        </w:rPr>
        <w:t xml:space="preserve">for two weeks. If you experience a sticking sensation while swallowing </w:t>
      </w:r>
      <w:r w:rsidRPr="00EA368A">
        <w:rPr>
          <w:rFonts w:ascii="Arial" w:hAnsi="Arial"/>
          <w:b/>
          <w:bCs/>
          <w:sz w:val="28"/>
          <w:szCs w:val="28"/>
        </w:rPr>
        <w:t>(this sensation is not uncommon)</w:t>
      </w:r>
      <w:r w:rsidRPr="00EA368A">
        <w:rPr>
          <w:rFonts w:ascii="Arial" w:hAnsi="Arial"/>
          <w:sz w:val="28"/>
          <w:szCs w:val="28"/>
        </w:rPr>
        <w:t>, relax and give the food a chance to pass. Drinking fluids may help alleviate the sticking sensation. Several small meals</w:t>
      </w:r>
      <w:r>
        <w:rPr>
          <w:rFonts w:ascii="Arial" w:hAnsi="Arial"/>
          <w:sz w:val="28"/>
          <w:szCs w:val="28"/>
        </w:rPr>
        <w:t xml:space="preserve"> per day</w:t>
      </w:r>
      <w:r w:rsidRPr="00EA368A">
        <w:rPr>
          <w:rFonts w:ascii="Arial" w:hAnsi="Arial"/>
          <w:sz w:val="28"/>
          <w:szCs w:val="28"/>
        </w:rPr>
        <w:t xml:space="preserve"> may be more comfortable at first then </w:t>
      </w:r>
      <w:r>
        <w:rPr>
          <w:rFonts w:ascii="Arial" w:hAnsi="Arial"/>
          <w:sz w:val="28"/>
          <w:szCs w:val="28"/>
        </w:rPr>
        <w:t xml:space="preserve">having </w:t>
      </w:r>
      <w:r w:rsidRPr="00EA368A">
        <w:rPr>
          <w:rFonts w:ascii="Arial" w:hAnsi="Arial"/>
          <w:sz w:val="28"/>
          <w:szCs w:val="28"/>
        </w:rPr>
        <w:t>three regular</w:t>
      </w:r>
      <w:r>
        <w:rPr>
          <w:rFonts w:ascii="Arial" w:hAnsi="Arial"/>
          <w:sz w:val="28"/>
          <w:szCs w:val="28"/>
        </w:rPr>
        <w:t>, larger meals per day</w:t>
      </w:r>
      <w:r w:rsidRPr="00EA368A">
        <w:rPr>
          <w:rFonts w:ascii="Arial" w:hAnsi="Arial"/>
          <w:sz w:val="28"/>
          <w:szCs w:val="28"/>
        </w:rPr>
        <w:t xml:space="preserve">. Increase the amount of fibre in your diet and drink plenty of fluids to prevent constipation. </w:t>
      </w:r>
      <w:r w:rsidRPr="008A2106">
        <w:rPr>
          <w:rFonts w:ascii="Arial" w:hAnsi="Arial" w:cs="Arial"/>
          <w:sz w:val="28"/>
          <w:szCs w:val="28"/>
        </w:rPr>
        <w:t>Good sources of fiber are fruits, vegetables and whole grain bread and cereals (All Bran™, Bran Flakes</w:t>
      </w:r>
      <w:r>
        <w:rPr>
          <w:rFonts w:ascii="Arial" w:hAnsi="Arial" w:cs="Arial"/>
          <w:sz w:val="28"/>
          <w:szCs w:val="28"/>
        </w:rPr>
        <w:t>™</w:t>
      </w:r>
      <w:r w:rsidRPr="008A2106">
        <w:rPr>
          <w:rFonts w:ascii="Arial" w:hAnsi="Arial" w:cs="Arial"/>
          <w:sz w:val="28"/>
          <w:szCs w:val="28"/>
        </w:rPr>
        <w:t>, Shreddies™ and Shredded Wheat</w:t>
      </w:r>
      <w:r>
        <w:rPr>
          <w:rFonts w:ascii="Arial" w:hAnsi="Arial" w:cs="Arial"/>
          <w:sz w:val="28"/>
          <w:szCs w:val="28"/>
        </w:rPr>
        <w:t>™</w:t>
      </w:r>
      <w:r w:rsidRPr="008A2106">
        <w:rPr>
          <w:rFonts w:ascii="Arial" w:hAnsi="Arial" w:cs="Arial"/>
          <w:sz w:val="28"/>
          <w:szCs w:val="28"/>
        </w:rPr>
        <w:t>).</w:t>
      </w:r>
    </w:p>
    <w:p w14:paraId="76F986D5" w14:textId="77777777" w:rsidR="003A7B60" w:rsidRDefault="003A7B60" w:rsidP="003A7B60">
      <w:pPr>
        <w:pStyle w:val="FormNumber"/>
      </w:pPr>
      <w:bookmarkStart w:id="0" w:name="_Hlk126051465"/>
    </w:p>
    <w:p w14:paraId="693C0DBF" w14:textId="77777777" w:rsidR="008D7932" w:rsidRDefault="008D7932" w:rsidP="003A7B60">
      <w:pPr>
        <w:pStyle w:val="FormNumber"/>
      </w:pPr>
    </w:p>
    <w:p w14:paraId="03F2B4D9" w14:textId="015A0EE1" w:rsidR="003A7B60" w:rsidRDefault="003A7B60" w:rsidP="003A7B60">
      <w:pPr>
        <w:pStyle w:val="FormNumber"/>
      </w:pPr>
      <w:r>
        <w:t xml:space="preserve">CONTINUED ON OTHER SIDE </w:t>
      </w:r>
      <w:r w:rsidRPr="00AC3D8F">
        <w:sym w:font="Wingdings" w:char="F0E0"/>
      </w:r>
    </w:p>
    <w:p w14:paraId="11108FA6" w14:textId="77777777" w:rsidR="003A7B60" w:rsidRDefault="003A7B60" w:rsidP="003A7B60">
      <w:bookmarkStart w:id="1" w:name="_Hlk126052813"/>
      <w:r>
        <w:t>Information is available in alternate formats upon request</w:t>
      </w:r>
    </w:p>
    <w:bookmarkEnd w:id="0"/>
    <w:bookmarkEnd w:id="1"/>
    <w:p w14:paraId="128813E3" w14:textId="77777777" w:rsidR="003A7B60" w:rsidRDefault="003A7B60" w:rsidP="003A7B60">
      <w:pPr>
        <w:pStyle w:val="BodyText"/>
      </w:pPr>
    </w:p>
    <w:p w14:paraId="04087089" w14:textId="77777777" w:rsidR="003A7B60" w:rsidRDefault="003A7B60" w:rsidP="003A7B60">
      <w:pPr>
        <w:pStyle w:val="Body"/>
        <w:rPr>
          <w:rFonts w:ascii="Arial" w:hAnsi="Arial"/>
          <w:b/>
          <w:bCs/>
          <w:sz w:val="28"/>
          <w:szCs w:val="28"/>
          <w:lang w:val="de-DE"/>
        </w:rPr>
      </w:pPr>
    </w:p>
    <w:p w14:paraId="096FA6BD" w14:textId="4BFDFB18" w:rsidR="003A7B60" w:rsidRDefault="003A7B60" w:rsidP="003A7B60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FOLLOW-UP:</w:t>
      </w:r>
    </w:p>
    <w:p w14:paraId="1B5C47C6" w14:textId="77777777" w:rsidR="003A7B60" w:rsidRPr="008A2106" w:rsidRDefault="003A7B60" w:rsidP="003A7B60">
      <w:pPr>
        <w:rPr>
          <w:rFonts w:cs="Arial"/>
          <w:szCs w:val="28"/>
        </w:rPr>
      </w:pPr>
      <w:r w:rsidRPr="008A2106">
        <w:rPr>
          <w:rFonts w:cs="Arial"/>
          <w:szCs w:val="28"/>
        </w:rPr>
        <w:t xml:space="preserve">Your nurse will review your post operative discharge teaching instructions with you before going home. The nurse/surgeon will advise you about your follow-up appointment before you are discharged home.  </w:t>
      </w:r>
    </w:p>
    <w:p w14:paraId="3E3A49BA" w14:textId="77777777" w:rsidR="003A7B60" w:rsidRDefault="003A7B60" w:rsidP="003A7B60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5D2B3365" w14:textId="77777777" w:rsidR="003A7B60" w:rsidRDefault="003A7B60" w:rsidP="003A7B60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ADDITIONAL INFORMATION:</w:t>
      </w:r>
    </w:p>
    <w:p w14:paraId="5D5F86D3" w14:textId="77777777" w:rsidR="003A7B60" w:rsidRDefault="003A7B60" w:rsidP="008D7932">
      <w:pPr>
        <w:pStyle w:val="BodyText"/>
        <w:spacing w:after="0"/>
      </w:pPr>
      <w:r>
        <w:t xml:space="preserve">Resume normal preoperative prescription medications as directed by your doctor. Unless otherwise directed, the antacids and other medications for reflux may be discontinued. You may also use a stool softener or laxative as </w:t>
      </w:r>
      <w:r w:rsidRPr="00BA2288">
        <w:t>needed</w:t>
      </w:r>
      <w:r w:rsidRPr="00BA2288">
        <w:rPr>
          <w:rFonts w:cs="Arial"/>
        </w:rPr>
        <w:t xml:space="preserve"> </w:t>
      </w:r>
      <w:proofErr w:type="spellStart"/>
      <w:r w:rsidRPr="00BA2288">
        <w:rPr>
          <w:rFonts w:cs="Arial"/>
        </w:rPr>
        <w:t>ie</w:t>
      </w:r>
      <w:proofErr w:type="spellEnd"/>
      <w:r w:rsidRPr="00BA2288">
        <w:rPr>
          <w:rFonts w:cs="Arial"/>
        </w:rPr>
        <w:t>: Colace™ or Senokot™.</w:t>
      </w:r>
      <w:r>
        <w:rPr>
          <w:rFonts w:cs="Arial"/>
        </w:rPr>
        <w:t xml:space="preserve">  </w:t>
      </w:r>
    </w:p>
    <w:p w14:paraId="6317B5F7" w14:textId="77777777" w:rsidR="008D7932" w:rsidRDefault="008D7932" w:rsidP="008D7932">
      <w:pPr>
        <w:pStyle w:val="BodyText2"/>
        <w:spacing w:after="0" w:line="240" w:lineRule="auto"/>
      </w:pPr>
    </w:p>
    <w:p w14:paraId="68806DD8" w14:textId="55D83936" w:rsidR="003A7B60" w:rsidRPr="008D7932" w:rsidRDefault="003A7B60" w:rsidP="008D7932">
      <w:pPr>
        <w:pStyle w:val="BodyText2"/>
        <w:spacing w:after="0" w:line="240" w:lineRule="auto"/>
        <w:rPr>
          <w:b/>
          <w:bCs/>
        </w:rPr>
      </w:pPr>
      <w:r w:rsidRPr="008D7932">
        <w:rPr>
          <w:b/>
          <w:bCs/>
        </w:rPr>
        <w:t>Go to the nearest Emergency Department if you have any of the following:</w:t>
      </w:r>
    </w:p>
    <w:p w14:paraId="61DF6CF7" w14:textId="77777777" w:rsidR="003A7B60" w:rsidRPr="008A2106" w:rsidRDefault="003A7B60" w:rsidP="003A7B6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right="0"/>
        <w:rPr>
          <w:rFonts w:cs="Arial"/>
          <w:szCs w:val="28"/>
        </w:rPr>
      </w:pPr>
      <w:r>
        <w:rPr>
          <w:rFonts w:cs="Arial"/>
          <w:szCs w:val="28"/>
        </w:rPr>
        <w:t xml:space="preserve">increasing </w:t>
      </w:r>
      <w:r w:rsidRPr="008A2106">
        <w:rPr>
          <w:rFonts w:cs="Arial"/>
          <w:szCs w:val="28"/>
        </w:rPr>
        <w:t>redness</w:t>
      </w:r>
      <w:r>
        <w:rPr>
          <w:rFonts w:cs="Arial"/>
          <w:szCs w:val="28"/>
        </w:rPr>
        <w:t xml:space="preserve"> around your incision</w:t>
      </w:r>
    </w:p>
    <w:p w14:paraId="536419CB" w14:textId="77777777" w:rsidR="003A7B60" w:rsidRPr="008A2106" w:rsidRDefault="003A7B60" w:rsidP="003A7B6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right="0"/>
        <w:rPr>
          <w:rFonts w:cs="Arial"/>
          <w:szCs w:val="28"/>
        </w:rPr>
      </w:pPr>
      <w:r>
        <w:rPr>
          <w:rFonts w:cs="Arial"/>
          <w:szCs w:val="28"/>
        </w:rPr>
        <w:t>increased</w:t>
      </w:r>
      <w:r w:rsidRPr="008A2106">
        <w:rPr>
          <w:rFonts w:cs="Arial"/>
          <w:szCs w:val="28"/>
        </w:rPr>
        <w:t xml:space="preserve"> swelling</w:t>
      </w:r>
      <w:r>
        <w:rPr>
          <w:rFonts w:cs="Arial"/>
          <w:szCs w:val="28"/>
        </w:rPr>
        <w:t xml:space="preserve"> around your incision</w:t>
      </w:r>
    </w:p>
    <w:p w14:paraId="423E6753" w14:textId="77777777" w:rsidR="003A7B60" w:rsidRPr="008A2106" w:rsidRDefault="003A7B60" w:rsidP="003A7B6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right="0"/>
        <w:rPr>
          <w:rFonts w:cs="Arial"/>
          <w:szCs w:val="28"/>
        </w:rPr>
      </w:pPr>
      <w:r>
        <w:rPr>
          <w:rFonts w:cs="Arial"/>
          <w:szCs w:val="28"/>
        </w:rPr>
        <w:t>i</w:t>
      </w:r>
      <w:r w:rsidRPr="008A2106">
        <w:rPr>
          <w:rFonts w:cs="Arial"/>
          <w:szCs w:val="28"/>
        </w:rPr>
        <w:t>ncreased tenderness/severe pain not controlled by pain medication</w:t>
      </w:r>
    </w:p>
    <w:p w14:paraId="6F0EA82D" w14:textId="77777777" w:rsidR="003A7B60" w:rsidRPr="008A2106" w:rsidRDefault="003A7B60" w:rsidP="003A7B6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right="0"/>
        <w:rPr>
          <w:rFonts w:cs="Arial"/>
          <w:szCs w:val="28"/>
        </w:rPr>
      </w:pPr>
      <w:r>
        <w:rPr>
          <w:rFonts w:cs="Arial"/>
          <w:szCs w:val="28"/>
        </w:rPr>
        <w:t>e</w:t>
      </w:r>
      <w:r w:rsidRPr="008A2106">
        <w:rPr>
          <w:rFonts w:cs="Arial"/>
          <w:szCs w:val="28"/>
        </w:rPr>
        <w:t xml:space="preserve">levated temperature (above </w:t>
      </w:r>
      <w:r w:rsidRPr="00E107D9">
        <w:t>38</w:t>
      </w:r>
      <w:r w:rsidRPr="00E107D9">
        <w:rPr>
          <w:vertAlign w:val="superscript"/>
        </w:rPr>
        <w:t>o</w:t>
      </w:r>
      <w:r w:rsidRPr="00E107D9">
        <w:t>C</w:t>
      </w:r>
      <w:r w:rsidRPr="00E107D9">
        <w:rPr>
          <w:vertAlign w:val="superscript"/>
        </w:rPr>
        <w:t xml:space="preserve"> </w:t>
      </w:r>
      <w:r w:rsidRPr="00E107D9">
        <w:t>or 100.4</w:t>
      </w:r>
      <w:r w:rsidRPr="00E107D9">
        <w:rPr>
          <w:vertAlign w:val="superscript"/>
        </w:rPr>
        <w:t>o</w:t>
      </w:r>
      <w:r w:rsidRPr="00E107D9">
        <w:t>F</w:t>
      </w:r>
      <w:r w:rsidRPr="008A2106">
        <w:rPr>
          <w:rFonts w:cs="Arial"/>
          <w:szCs w:val="28"/>
        </w:rPr>
        <w:t>) and or chills lasting more than 24 hours</w:t>
      </w:r>
    </w:p>
    <w:p w14:paraId="2056BC10" w14:textId="5CE76F00" w:rsidR="003A7B60" w:rsidRPr="008A2106" w:rsidRDefault="003A7B60" w:rsidP="003A7B6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right="0"/>
        <w:rPr>
          <w:rFonts w:cs="Arial"/>
          <w:szCs w:val="28"/>
        </w:rPr>
      </w:pPr>
      <w:r>
        <w:rPr>
          <w:rFonts w:cs="Arial"/>
          <w:szCs w:val="28"/>
        </w:rPr>
        <w:t>f</w:t>
      </w:r>
      <w:r w:rsidRPr="008A2106">
        <w:rPr>
          <w:rFonts w:cs="Arial"/>
          <w:szCs w:val="28"/>
        </w:rPr>
        <w:t>oul smelling discharge (</w:t>
      </w:r>
      <w:r w:rsidR="008D7932" w:rsidRPr="008A2106">
        <w:rPr>
          <w:rFonts w:cs="Arial"/>
          <w:szCs w:val="28"/>
        </w:rPr>
        <w:t>yellow green</w:t>
      </w:r>
      <w:r w:rsidRPr="008A2106">
        <w:rPr>
          <w:rFonts w:cs="Arial"/>
          <w:szCs w:val="28"/>
        </w:rPr>
        <w:t>) discharge from operative site</w:t>
      </w:r>
    </w:p>
    <w:p w14:paraId="3A797313" w14:textId="77777777" w:rsidR="003A7B60" w:rsidRPr="00610CED" w:rsidRDefault="003A7B60" w:rsidP="003A7B6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 w:right="0"/>
        <w:rPr>
          <w:rFonts w:eastAsia="Arial" w:cs="Arial"/>
          <w:b/>
          <w:bCs/>
          <w:szCs w:val="28"/>
          <w:shd w:val="clear" w:color="auto" w:fill="FFFF00"/>
        </w:rPr>
      </w:pPr>
      <w:r w:rsidRPr="00610CED">
        <w:rPr>
          <w:rFonts w:cs="Arial"/>
          <w:b/>
          <w:szCs w:val="28"/>
        </w:rPr>
        <w:t>inability to swallow liquids</w:t>
      </w:r>
    </w:p>
    <w:p w14:paraId="604081C2" w14:textId="77777777" w:rsidR="003A7B60" w:rsidRDefault="003A7B60" w:rsidP="003A7B60">
      <w:pPr>
        <w:pStyle w:val="Body"/>
        <w:rPr>
          <w:rFonts w:ascii="Arial" w:eastAsia="Arial" w:hAnsi="Arial" w:cs="Arial"/>
        </w:rPr>
      </w:pPr>
    </w:p>
    <w:p w14:paraId="25BED1DC" w14:textId="77777777" w:rsidR="003A7B60" w:rsidRDefault="003A7B60" w:rsidP="003A7B60">
      <w:pPr>
        <w:pStyle w:val="Body"/>
        <w:rPr>
          <w:rFonts w:ascii="Arial" w:eastAsia="Arial" w:hAnsi="Arial" w:cs="Arial"/>
        </w:rPr>
      </w:pPr>
    </w:p>
    <w:p w14:paraId="00FD206F" w14:textId="77777777" w:rsidR="008D7932" w:rsidRDefault="008D7932" w:rsidP="008D7932">
      <w:pPr>
        <w:pStyle w:val="BodyText"/>
        <w:rPr>
          <w:szCs w:val="32"/>
        </w:rPr>
      </w:pPr>
    </w:p>
    <w:p w14:paraId="09D1F13C" w14:textId="77777777" w:rsidR="008D7932" w:rsidRDefault="008D7932" w:rsidP="008D7932">
      <w:r>
        <w:t xml:space="preserve">The information contained on this sheet is provided to you and your family to help </w:t>
      </w:r>
      <w:r>
        <w:br/>
        <w:t xml:space="preserve">you in your recovery from this procedure. This document is not intended to replace medical advice from your doctor or healthcare team. If you require more specific/additional medical advice, contact your doctor and healthcare team about </w:t>
      </w:r>
      <w:r>
        <w:br/>
        <w:t>your particular healthcare needs.</w:t>
      </w:r>
    </w:p>
    <w:p w14:paraId="56203309" w14:textId="77777777" w:rsidR="008D7932" w:rsidRDefault="008D7932" w:rsidP="008D7932"/>
    <w:p w14:paraId="2C52B401" w14:textId="77777777" w:rsidR="008D7932" w:rsidRDefault="008D7932" w:rsidP="008D7932">
      <w:pPr>
        <w:autoSpaceDE w:val="0"/>
        <w:autoSpaceDN w:val="0"/>
        <w:adjustRightInd w:val="0"/>
        <w:rPr>
          <w:szCs w:val="28"/>
        </w:rPr>
      </w:pPr>
      <w:r>
        <w:t xml:space="preserve">Protect yourself! </w:t>
      </w:r>
      <w:r>
        <w:rPr>
          <w:szCs w:val="28"/>
        </w:rPr>
        <w:t>Clean your hands frequently using soap and water or</w:t>
      </w:r>
    </w:p>
    <w:p w14:paraId="7BD05058" w14:textId="77777777" w:rsidR="008D7932" w:rsidRDefault="008D7932" w:rsidP="008D7932">
      <w:pPr>
        <w:rPr>
          <w:szCs w:val="32"/>
        </w:rPr>
      </w:pPr>
      <w:r>
        <w:rPr>
          <w:szCs w:val="28"/>
        </w:rPr>
        <w:t xml:space="preserve">hand sanitizer and ask that your healthcare providers and visitors do the same." </w:t>
      </w:r>
      <w:r>
        <w:rPr>
          <w:szCs w:val="28"/>
        </w:rPr>
        <w:br/>
      </w:r>
      <w:r>
        <w:t>Clean hands save lives.</w:t>
      </w:r>
    </w:p>
    <w:p w14:paraId="6131B148" w14:textId="77777777" w:rsidR="003A7B60" w:rsidRDefault="003A7B60" w:rsidP="003A7B60">
      <w:pPr>
        <w:pStyle w:val="Body"/>
        <w:rPr>
          <w:rFonts w:ascii="Arial" w:eastAsia="Arial" w:hAnsi="Arial" w:cs="Arial"/>
        </w:rPr>
      </w:pPr>
    </w:p>
    <w:p w14:paraId="0C799459" w14:textId="77777777" w:rsidR="00623DA3" w:rsidRPr="008D1B62" w:rsidRDefault="00623DA3" w:rsidP="003A7B60">
      <w:pPr>
        <w:pStyle w:val="Body"/>
        <w:rPr>
          <w:rFonts w:eastAsiaTheme="minorHAnsi"/>
        </w:rPr>
      </w:pPr>
    </w:p>
    <w:sectPr w:rsidR="00623DA3" w:rsidRPr="008D1B62" w:rsidSect="00B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85C9" w14:textId="77777777" w:rsidR="00C80B36" w:rsidRDefault="00C80B36" w:rsidP="00E413BD">
      <w:r>
        <w:separator/>
      </w:r>
    </w:p>
  </w:endnote>
  <w:endnote w:type="continuationSeparator" w:id="0">
    <w:p w14:paraId="35142834" w14:textId="77777777" w:rsidR="00C80B36" w:rsidRDefault="00C80B36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2A41" w14:textId="77777777" w:rsidR="00A2082A" w:rsidRDefault="00A20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354D" w14:textId="77777777" w:rsidR="00A2082A" w:rsidRDefault="00A208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71AA7BCB" w:rsidR="00287C46" w:rsidRPr="00405B6D" w:rsidRDefault="003F5FC2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 w:rsidR="003A7B60">
      <w:t>1497</w:t>
    </w:r>
    <w:r w:rsidR="000734B2">
      <w:t>-</w:t>
    </w:r>
    <w:r w:rsidR="00486854">
      <w:t>2</w:t>
    </w:r>
    <w:r w:rsidR="00A2082A">
      <w:t>4</w:t>
    </w:r>
    <w:r w:rsidR="000734B2">
      <w:t>-0</w:t>
    </w:r>
    <w:r w:rsidR="00A2082A"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EBA6" w14:textId="77777777" w:rsidR="00C80B36" w:rsidRDefault="00C80B36" w:rsidP="00E413BD">
      <w:r>
        <w:separator/>
      </w:r>
    </w:p>
  </w:footnote>
  <w:footnote w:type="continuationSeparator" w:id="0">
    <w:p w14:paraId="142AAF45" w14:textId="77777777" w:rsidR="00C80B36" w:rsidRDefault="00C80B36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6C78" w14:textId="77777777" w:rsidR="00A2082A" w:rsidRDefault="00A20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5E8F" w14:textId="77777777" w:rsidR="00A2082A" w:rsidRDefault="00A20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03794"/>
    <w:multiLevelType w:val="hybridMultilevel"/>
    <w:tmpl w:val="EC82C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E3BE8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6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600699">
    <w:abstractNumId w:val="23"/>
  </w:num>
  <w:num w:numId="2" w16cid:durableId="453250707">
    <w:abstractNumId w:val="7"/>
  </w:num>
  <w:num w:numId="3" w16cid:durableId="180322159">
    <w:abstractNumId w:val="11"/>
  </w:num>
  <w:num w:numId="4" w16cid:durableId="109668051">
    <w:abstractNumId w:val="19"/>
  </w:num>
  <w:num w:numId="5" w16cid:durableId="1716739481">
    <w:abstractNumId w:val="19"/>
  </w:num>
  <w:num w:numId="6" w16cid:durableId="2034528398">
    <w:abstractNumId w:val="0"/>
  </w:num>
  <w:num w:numId="7" w16cid:durableId="1939171782">
    <w:abstractNumId w:val="0"/>
  </w:num>
  <w:num w:numId="8" w16cid:durableId="1706295596">
    <w:abstractNumId w:val="19"/>
  </w:num>
  <w:num w:numId="9" w16cid:durableId="771048529">
    <w:abstractNumId w:val="2"/>
  </w:num>
  <w:num w:numId="10" w16cid:durableId="855536048">
    <w:abstractNumId w:val="1"/>
  </w:num>
  <w:num w:numId="11" w16cid:durableId="1325817590">
    <w:abstractNumId w:val="3"/>
  </w:num>
  <w:num w:numId="12" w16cid:durableId="1394817065">
    <w:abstractNumId w:val="14"/>
  </w:num>
  <w:num w:numId="13" w16cid:durableId="2097090435">
    <w:abstractNumId w:val="16"/>
  </w:num>
  <w:num w:numId="14" w16cid:durableId="603611440">
    <w:abstractNumId w:val="5"/>
  </w:num>
  <w:num w:numId="15" w16cid:durableId="4794802">
    <w:abstractNumId w:val="19"/>
  </w:num>
  <w:num w:numId="16" w16cid:durableId="1868332149">
    <w:abstractNumId w:val="18"/>
  </w:num>
  <w:num w:numId="17" w16cid:durableId="16280352">
    <w:abstractNumId w:val="21"/>
  </w:num>
  <w:num w:numId="18" w16cid:durableId="72239466">
    <w:abstractNumId w:val="4"/>
  </w:num>
  <w:num w:numId="19" w16cid:durableId="1852335953">
    <w:abstractNumId w:val="10"/>
  </w:num>
  <w:num w:numId="20" w16cid:durableId="1524173414">
    <w:abstractNumId w:val="6"/>
  </w:num>
  <w:num w:numId="21" w16cid:durableId="1986157998">
    <w:abstractNumId w:val="12"/>
  </w:num>
  <w:num w:numId="22" w16cid:durableId="1635215408">
    <w:abstractNumId w:val="20"/>
  </w:num>
  <w:num w:numId="23" w16cid:durableId="1692948152">
    <w:abstractNumId w:val="17"/>
  </w:num>
  <w:num w:numId="24" w16cid:durableId="393967604">
    <w:abstractNumId w:val="24"/>
  </w:num>
  <w:num w:numId="25" w16cid:durableId="1384862687">
    <w:abstractNumId w:val="22"/>
  </w:num>
  <w:num w:numId="26" w16cid:durableId="1470708343">
    <w:abstractNumId w:val="9"/>
  </w:num>
  <w:num w:numId="27" w16cid:durableId="1446846020">
    <w:abstractNumId w:val="15"/>
  </w:num>
  <w:num w:numId="28" w16cid:durableId="1366053296">
    <w:abstractNumId w:val="13"/>
  </w:num>
  <w:num w:numId="29" w16cid:durableId="75370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53D17"/>
    <w:rsid w:val="00170999"/>
    <w:rsid w:val="00175A3F"/>
    <w:rsid w:val="001C675D"/>
    <w:rsid w:val="001D00D9"/>
    <w:rsid w:val="001D08F9"/>
    <w:rsid w:val="001F6CE6"/>
    <w:rsid w:val="00287C46"/>
    <w:rsid w:val="002A4711"/>
    <w:rsid w:val="002F5242"/>
    <w:rsid w:val="00343C14"/>
    <w:rsid w:val="00374F73"/>
    <w:rsid w:val="003A7B60"/>
    <w:rsid w:val="003E3B92"/>
    <w:rsid w:val="003F5FC2"/>
    <w:rsid w:val="00405B6D"/>
    <w:rsid w:val="00412581"/>
    <w:rsid w:val="00422C22"/>
    <w:rsid w:val="00454FBC"/>
    <w:rsid w:val="004809AB"/>
    <w:rsid w:val="00486854"/>
    <w:rsid w:val="004C546C"/>
    <w:rsid w:val="0050553C"/>
    <w:rsid w:val="00534346"/>
    <w:rsid w:val="00554C90"/>
    <w:rsid w:val="005837A4"/>
    <w:rsid w:val="005B3156"/>
    <w:rsid w:val="005D549F"/>
    <w:rsid w:val="005E1B77"/>
    <w:rsid w:val="00613933"/>
    <w:rsid w:val="00615362"/>
    <w:rsid w:val="00623DA3"/>
    <w:rsid w:val="0065684E"/>
    <w:rsid w:val="00671749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2653"/>
    <w:rsid w:val="008D1B62"/>
    <w:rsid w:val="008D7932"/>
    <w:rsid w:val="008E1797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2082A"/>
    <w:rsid w:val="00A616A2"/>
    <w:rsid w:val="00A92B17"/>
    <w:rsid w:val="00A96291"/>
    <w:rsid w:val="00AC3D8F"/>
    <w:rsid w:val="00AF2A48"/>
    <w:rsid w:val="00B048D8"/>
    <w:rsid w:val="00B05DC1"/>
    <w:rsid w:val="00B40D77"/>
    <w:rsid w:val="00B426F8"/>
    <w:rsid w:val="00B9736E"/>
    <w:rsid w:val="00BA6393"/>
    <w:rsid w:val="00BC7616"/>
    <w:rsid w:val="00BE06E7"/>
    <w:rsid w:val="00C21AAF"/>
    <w:rsid w:val="00C65E57"/>
    <w:rsid w:val="00C80B36"/>
    <w:rsid w:val="00CA2134"/>
    <w:rsid w:val="00D1294F"/>
    <w:rsid w:val="00D175DA"/>
    <w:rsid w:val="00D42175"/>
    <w:rsid w:val="00D46615"/>
    <w:rsid w:val="00D51478"/>
    <w:rsid w:val="00D84B51"/>
    <w:rsid w:val="00D966EE"/>
    <w:rsid w:val="00DA755A"/>
    <w:rsid w:val="00DB532D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15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styleId="NoSpacing">
    <w:name w:val="No Spacing"/>
    <w:uiPriority w:val="1"/>
    <w:qFormat/>
    <w:rsid w:val="008D1B62"/>
    <w:pPr>
      <w:ind w:right="-540"/>
    </w:pPr>
    <w:rPr>
      <w:rFonts w:ascii="Arial" w:eastAsiaTheme="minorHAnsi" w:hAnsi="Arial" w:cs="Arial"/>
      <w:sz w:val="28"/>
      <w:szCs w:val="32"/>
    </w:rPr>
  </w:style>
  <w:style w:type="paragraph" w:customStyle="1" w:styleId="Subheadqch">
    <w:name w:val="Subhead qch"/>
    <w:basedOn w:val="Normal"/>
    <w:uiPriority w:val="99"/>
    <w:rsid w:val="008D1B62"/>
    <w:pPr>
      <w:suppressAutoHyphens/>
      <w:autoSpaceDE w:val="0"/>
      <w:autoSpaceDN w:val="0"/>
      <w:adjustRightInd w:val="0"/>
      <w:spacing w:line="380" w:lineRule="atLeast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66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6615"/>
    <w:rPr>
      <w:sz w:val="24"/>
      <w:szCs w:val="24"/>
    </w:rPr>
  </w:style>
  <w:style w:type="paragraph" w:customStyle="1" w:styleId="Body">
    <w:name w:val="Body"/>
    <w:rsid w:val="003A7B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Heading">
    <w:name w:val="Heading"/>
    <w:next w:val="Body"/>
    <w:rsid w:val="003A7B60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8"/>
      <w:szCs w:val="28"/>
      <w:u w:val="single"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1</TotalTime>
  <Pages>2</Pages>
  <Words>491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2</cp:revision>
  <cp:lastPrinted>2023-01-31T14:24:00Z</cp:lastPrinted>
  <dcterms:created xsi:type="dcterms:W3CDTF">2024-01-23T18:08:00Z</dcterms:created>
  <dcterms:modified xsi:type="dcterms:W3CDTF">2024-01-23T18:08:00Z</dcterms:modified>
</cp:coreProperties>
</file>