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E20AB" w14:textId="77D24C12" w:rsidR="006408E3" w:rsidRDefault="006408E3">
      <w:pPr>
        <w:rPr>
          <w:noProof/>
          <w:lang w:val="en-CA" w:eastAsia="en-CA"/>
        </w:rPr>
      </w:pPr>
    </w:p>
    <w:p w14:paraId="3BDCC06A" w14:textId="47E5AA6E" w:rsidR="006408E3" w:rsidRDefault="00EC137F">
      <w:pPr>
        <w:rPr>
          <w:rFonts w:ascii="Arial" w:hAnsi="Arial"/>
          <w:b/>
          <w:sz w:val="28"/>
        </w:rPr>
      </w:pPr>
      <w:r>
        <w:rPr>
          <w:rFonts w:ascii="Arial" w:hAnsi="Arial"/>
          <w:b/>
          <w:sz w:val="28"/>
        </w:rPr>
        <w:t>SURGICAL</w:t>
      </w:r>
      <w:r w:rsidR="006408E3">
        <w:rPr>
          <w:rFonts w:ascii="Arial" w:hAnsi="Arial"/>
          <w:b/>
          <w:sz w:val="28"/>
        </w:rPr>
        <w:t xml:space="preserve"> SERVICES</w:t>
      </w:r>
    </w:p>
    <w:p w14:paraId="73E961B6" w14:textId="77777777" w:rsidR="009D5B23" w:rsidRDefault="006408E3">
      <w:pPr>
        <w:rPr>
          <w:rFonts w:ascii="Arial" w:hAnsi="Arial"/>
          <w:b/>
          <w:sz w:val="28"/>
          <w:u w:val="single"/>
        </w:rPr>
      </w:pPr>
      <w:r>
        <w:rPr>
          <w:rFonts w:ascii="Arial" w:hAnsi="Arial"/>
          <w:b/>
          <w:sz w:val="28"/>
          <w:u w:val="single"/>
        </w:rPr>
        <w:t>Post-Operative Instructions</w:t>
      </w:r>
    </w:p>
    <w:p w14:paraId="1ECE8976" w14:textId="3654F28A" w:rsidR="006408E3" w:rsidRDefault="00EC137F">
      <w:pPr>
        <w:rPr>
          <w:rFonts w:ascii="Arial" w:hAnsi="Arial"/>
          <w:b/>
          <w:sz w:val="28"/>
          <w:u w:val="single"/>
        </w:rPr>
      </w:pPr>
      <w:r>
        <w:rPr>
          <w:rFonts w:ascii="Arial" w:hAnsi="Arial"/>
          <w:b/>
          <w:sz w:val="28"/>
          <w:u w:val="single"/>
        </w:rPr>
        <w:t>D and C and/or Cone Biopsy Surgery</w:t>
      </w:r>
    </w:p>
    <w:p w14:paraId="2BE104D3" w14:textId="77777777" w:rsidR="006408E3" w:rsidRDefault="006408E3">
      <w:pPr>
        <w:rPr>
          <w:sz w:val="28"/>
          <w:u w:val="single"/>
        </w:rPr>
      </w:pPr>
    </w:p>
    <w:p w14:paraId="7282DBEE" w14:textId="77777777" w:rsidR="006408E3" w:rsidRDefault="006408E3">
      <w:pPr>
        <w:rPr>
          <w:rFonts w:ascii="Arial" w:hAnsi="Arial"/>
          <w:b/>
          <w:sz w:val="28"/>
        </w:rPr>
      </w:pPr>
      <w:r>
        <w:rPr>
          <w:rFonts w:ascii="Arial" w:hAnsi="Arial"/>
          <w:b/>
          <w:sz w:val="28"/>
        </w:rPr>
        <w:t>PAIN:</w:t>
      </w:r>
    </w:p>
    <w:p w14:paraId="213C2C07" w14:textId="180EF1F2" w:rsidR="006408E3" w:rsidRDefault="006408E3">
      <w:pPr>
        <w:pStyle w:val="BodyText"/>
      </w:pPr>
      <w:r>
        <w:t>You may have some cramping. Tylenol Extra Strength</w:t>
      </w:r>
      <w:r w:rsidR="007B4A2B">
        <w:rPr>
          <w:rFonts w:cs="Arial"/>
        </w:rPr>
        <w:t>™</w:t>
      </w:r>
      <w:r w:rsidR="00DF0DFB">
        <w:rPr>
          <w:rFonts w:cs="Arial"/>
        </w:rPr>
        <w:t xml:space="preserve"> and or Advil</w:t>
      </w:r>
      <w:r>
        <w:t xml:space="preserve"> should be sufficient for pain control if your </w:t>
      </w:r>
      <w:r w:rsidR="00C36304">
        <w:t>s</w:t>
      </w:r>
      <w:r>
        <w:t>urgeon has not given you a prescription.</w:t>
      </w:r>
    </w:p>
    <w:p w14:paraId="1C71D80B" w14:textId="77777777" w:rsidR="006408E3" w:rsidRDefault="006408E3">
      <w:pPr>
        <w:rPr>
          <w:rFonts w:ascii="Arial" w:hAnsi="Arial"/>
        </w:rPr>
      </w:pPr>
    </w:p>
    <w:p w14:paraId="5679ED1F" w14:textId="57958E5F" w:rsidR="006408E3" w:rsidRDefault="006408E3" w:rsidP="00C36304">
      <w:pPr>
        <w:tabs>
          <w:tab w:val="left" w:pos="4125"/>
        </w:tabs>
        <w:rPr>
          <w:rFonts w:ascii="Arial" w:hAnsi="Arial"/>
          <w:b/>
          <w:sz w:val="28"/>
        </w:rPr>
      </w:pPr>
      <w:r>
        <w:rPr>
          <w:rFonts w:ascii="Arial" w:hAnsi="Arial"/>
          <w:b/>
          <w:sz w:val="28"/>
        </w:rPr>
        <w:t>OPERATIVE SITE:</w:t>
      </w:r>
      <w:r w:rsidR="00C36304">
        <w:rPr>
          <w:rFonts w:ascii="Arial" w:hAnsi="Arial"/>
          <w:b/>
          <w:sz w:val="28"/>
        </w:rPr>
        <w:tab/>
      </w:r>
    </w:p>
    <w:p w14:paraId="1E8A90E9" w14:textId="77777777" w:rsidR="006408E3" w:rsidRDefault="006408E3">
      <w:pPr>
        <w:pStyle w:val="BodyText"/>
      </w:pPr>
      <w:r>
        <w:t>There will be some bleeding for 3 to 14 days following your procedure. It should not be particularly heavy or contain large clots.</w:t>
      </w:r>
    </w:p>
    <w:p w14:paraId="44E5FB88" w14:textId="77777777" w:rsidR="006408E3" w:rsidRDefault="006408E3">
      <w:pPr>
        <w:rPr>
          <w:rFonts w:ascii="Arial" w:hAnsi="Arial"/>
          <w:sz w:val="28"/>
        </w:rPr>
      </w:pPr>
    </w:p>
    <w:p w14:paraId="45EF75C9" w14:textId="77777777" w:rsidR="006408E3" w:rsidRDefault="006408E3">
      <w:pPr>
        <w:rPr>
          <w:rFonts w:ascii="Arial" w:hAnsi="Arial"/>
          <w:b/>
          <w:sz w:val="28"/>
        </w:rPr>
      </w:pPr>
      <w:r>
        <w:rPr>
          <w:rFonts w:ascii="Arial" w:hAnsi="Arial"/>
          <w:b/>
          <w:sz w:val="28"/>
        </w:rPr>
        <w:t>ACTIVITY:</w:t>
      </w:r>
    </w:p>
    <w:p w14:paraId="0E8670A5" w14:textId="77777777" w:rsidR="006408E3" w:rsidRDefault="006408E3">
      <w:pPr>
        <w:rPr>
          <w:rFonts w:ascii="Arial" w:hAnsi="Arial"/>
          <w:sz w:val="28"/>
        </w:rPr>
      </w:pPr>
      <w:r>
        <w:rPr>
          <w:rFonts w:ascii="Arial" w:hAnsi="Arial"/>
          <w:sz w:val="28"/>
        </w:rPr>
        <w:t>As tolerated. You may have a tub bath or shower tomorrow.</w:t>
      </w:r>
    </w:p>
    <w:p w14:paraId="569C2E80" w14:textId="77777777" w:rsidR="006408E3" w:rsidRDefault="006408E3">
      <w:pPr>
        <w:rPr>
          <w:rFonts w:ascii="Arial" w:hAnsi="Arial"/>
        </w:rPr>
      </w:pPr>
    </w:p>
    <w:p w14:paraId="40B0C60F" w14:textId="77777777" w:rsidR="006408E3" w:rsidRDefault="006408E3">
      <w:pPr>
        <w:rPr>
          <w:rFonts w:ascii="Arial" w:hAnsi="Arial"/>
          <w:b/>
          <w:sz w:val="28"/>
        </w:rPr>
      </w:pPr>
      <w:r>
        <w:rPr>
          <w:rFonts w:ascii="Arial" w:hAnsi="Arial"/>
          <w:b/>
          <w:sz w:val="28"/>
        </w:rPr>
        <w:t>DIET:</w:t>
      </w:r>
    </w:p>
    <w:p w14:paraId="58AAF3F5" w14:textId="77777777" w:rsidR="006408E3" w:rsidRDefault="006408E3">
      <w:pPr>
        <w:pStyle w:val="BodyText"/>
      </w:pPr>
      <w:r>
        <w:t>Resume your usual diet. Increase the amount of fibre in your diet and drink plenty of fluids to avoid constipation.</w:t>
      </w:r>
    </w:p>
    <w:p w14:paraId="315DD4EC" w14:textId="77777777" w:rsidR="006408E3" w:rsidRDefault="006408E3">
      <w:pPr>
        <w:pStyle w:val="BodyText"/>
      </w:pPr>
    </w:p>
    <w:p w14:paraId="77BE302E" w14:textId="77777777" w:rsidR="006408E3" w:rsidRDefault="006408E3">
      <w:pPr>
        <w:rPr>
          <w:rFonts w:ascii="Arial" w:hAnsi="Arial"/>
          <w:b/>
          <w:sz w:val="28"/>
        </w:rPr>
      </w:pPr>
      <w:r>
        <w:rPr>
          <w:rFonts w:ascii="Arial" w:hAnsi="Arial"/>
          <w:b/>
          <w:sz w:val="28"/>
        </w:rPr>
        <w:t>FOLLOW-UP:</w:t>
      </w:r>
    </w:p>
    <w:p w14:paraId="564B5BBB" w14:textId="6A08D7BF" w:rsidR="006408E3" w:rsidRDefault="006408E3">
      <w:pPr>
        <w:pStyle w:val="BodyText"/>
      </w:pPr>
      <w:r>
        <w:t xml:space="preserve">Your </w:t>
      </w:r>
      <w:r w:rsidR="00C36304">
        <w:t>s</w:t>
      </w:r>
      <w:r>
        <w:t xml:space="preserve">urgeon will advise you of your follow-up appointment the day of your surgery. If you are a Day Surgery patient, a </w:t>
      </w:r>
      <w:r w:rsidR="00C36304">
        <w:t>n</w:t>
      </w:r>
      <w:r>
        <w:t xml:space="preserve">urse from the Day Surgery Unit </w:t>
      </w:r>
      <w:r w:rsidR="00A561C4">
        <w:t>will</w:t>
      </w:r>
      <w:r>
        <w:t xml:space="preserve"> call you the day after your surgery to discuss any concerns. </w:t>
      </w:r>
    </w:p>
    <w:p w14:paraId="240AFB10" w14:textId="77777777" w:rsidR="006408E3" w:rsidRDefault="006408E3">
      <w:pPr>
        <w:rPr>
          <w:rFonts w:ascii="Arial" w:hAnsi="Arial"/>
          <w:sz w:val="20"/>
        </w:rPr>
      </w:pPr>
    </w:p>
    <w:p w14:paraId="544E5E64" w14:textId="77777777" w:rsidR="006408E3" w:rsidRDefault="006408E3">
      <w:pPr>
        <w:rPr>
          <w:rFonts w:ascii="Arial" w:hAnsi="Arial"/>
          <w:b/>
          <w:sz w:val="28"/>
        </w:rPr>
      </w:pPr>
      <w:r>
        <w:rPr>
          <w:rFonts w:ascii="Arial" w:hAnsi="Arial"/>
          <w:b/>
          <w:sz w:val="28"/>
        </w:rPr>
        <w:t>ADDITIONAL INFORMATION:</w:t>
      </w:r>
    </w:p>
    <w:p w14:paraId="5D880A67" w14:textId="77777777" w:rsidR="006408E3" w:rsidRDefault="006408E3">
      <w:pPr>
        <w:pStyle w:val="BodyText2"/>
        <w:rPr>
          <w:b w:val="0"/>
        </w:rPr>
      </w:pPr>
      <w:r>
        <w:rPr>
          <w:b w:val="0"/>
        </w:rPr>
        <w:t>If you use tampons, do not use them for 4 weeks.</w:t>
      </w:r>
    </w:p>
    <w:p w14:paraId="4703F6B9" w14:textId="77777777" w:rsidR="006408E3" w:rsidRDefault="006408E3">
      <w:pPr>
        <w:pStyle w:val="BodyText2"/>
        <w:rPr>
          <w:b w:val="0"/>
        </w:rPr>
      </w:pPr>
      <w:r>
        <w:rPr>
          <w:b w:val="0"/>
        </w:rPr>
        <w:t xml:space="preserve">If you had a </w:t>
      </w:r>
      <w:r>
        <w:t>D and C</w:t>
      </w:r>
      <w:r>
        <w:rPr>
          <w:b w:val="0"/>
        </w:rPr>
        <w:t xml:space="preserve"> only, you may resume intercourse in 2 weeks.</w:t>
      </w:r>
    </w:p>
    <w:p w14:paraId="7E1CE0DC" w14:textId="77777777" w:rsidR="006408E3" w:rsidRDefault="006408E3">
      <w:pPr>
        <w:pStyle w:val="BodyText2"/>
        <w:rPr>
          <w:b w:val="0"/>
        </w:rPr>
      </w:pPr>
      <w:r>
        <w:rPr>
          <w:b w:val="0"/>
        </w:rPr>
        <w:t xml:space="preserve">If you have had a </w:t>
      </w:r>
      <w:r>
        <w:t>cone biopsy</w:t>
      </w:r>
      <w:r>
        <w:rPr>
          <w:b w:val="0"/>
        </w:rPr>
        <w:t>, you may resume intercourse in 6 weeks.</w:t>
      </w:r>
    </w:p>
    <w:p w14:paraId="34EB46F7" w14:textId="77777777" w:rsidR="006408E3" w:rsidRDefault="006408E3">
      <w:pPr>
        <w:pStyle w:val="BodyText2"/>
        <w:rPr>
          <w:b w:val="0"/>
        </w:rPr>
      </w:pPr>
    </w:p>
    <w:p w14:paraId="3A90D1A9" w14:textId="77777777" w:rsidR="00A5333B" w:rsidRDefault="00A5333B">
      <w:pPr>
        <w:pStyle w:val="BodyText2"/>
      </w:pPr>
    </w:p>
    <w:p w14:paraId="76C02BAF" w14:textId="77777777" w:rsidR="00A5333B" w:rsidRDefault="00A5333B">
      <w:pPr>
        <w:pStyle w:val="BodyText2"/>
      </w:pPr>
    </w:p>
    <w:p w14:paraId="7B5D58CA" w14:textId="77777777" w:rsidR="00A5333B" w:rsidRDefault="00A5333B">
      <w:pPr>
        <w:pStyle w:val="BodyText2"/>
      </w:pPr>
    </w:p>
    <w:p w14:paraId="37A01D85" w14:textId="77777777" w:rsidR="00A5333B" w:rsidRDefault="00A5333B">
      <w:pPr>
        <w:pStyle w:val="BodyText2"/>
      </w:pPr>
    </w:p>
    <w:p w14:paraId="797BDEE6" w14:textId="77777777" w:rsidR="00A5333B" w:rsidRDefault="00A5333B">
      <w:pPr>
        <w:pStyle w:val="BodyText2"/>
      </w:pPr>
    </w:p>
    <w:p w14:paraId="58B00B6A" w14:textId="77777777" w:rsidR="00A5333B" w:rsidRDefault="00A5333B" w:rsidP="00A5333B">
      <w:pPr>
        <w:pStyle w:val="FormNumber"/>
        <w:ind w:left="72"/>
      </w:pPr>
      <w:bookmarkStart w:id="0" w:name="_Hlk126051465"/>
      <w:r>
        <w:t xml:space="preserve">CONTINUED ON OTHER SIDE </w:t>
      </w:r>
      <w:r w:rsidRPr="00AC3D8F">
        <w:sym w:font="Wingdings" w:char="F0E0"/>
      </w:r>
    </w:p>
    <w:p w14:paraId="74B2C8AE" w14:textId="77777777" w:rsidR="00A5333B" w:rsidRPr="00083DC1" w:rsidRDefault="00A5333B" w:rsidP="00A5333B">
      <w:pPr>
        <w:pStyle w:val="ListParagraph"/>
        <w:ind w:left="72"/>
        <w:rPr>
          <w:rFonts w:ascii="Arial" w:hAnsi="Arial" w:cs="Arial"/>
          <w:sz w:val="28"/>
          <w:szCs w:val="28"/>
        </w:rPr>
      </w:pPr>
      <w:bookmarkStart w:id="1" w:name="_Hlk126052813"/>
      <w:r w:rsidRPr="00083DC1">
        <w:rPr>
          <w:rFonts w:ascii="Arial" w:hAnsi="Arial" w:cs="Arial"/>
          <w:sz w:val="28"/>
          <w:szCs w:val="28"/>
        </w:rPr>
        <w:t>Information is available in alternate formats upon request</w:t>
      </w:r>
    </w:p>
    <w:bookmarkEnd w:id="0"/>
    <w:bookmarkEnd w:id="1"/>
    <w:p w14:paraId="7FA67CDF" w14:textId="77777777" w:rsidR="00A5333B" w:rsidRDefault="00A5333B">
      <w:pPr>
        <w:pStyle w:val="BodyText2"/>
      </w:pPr>
    </w:p>
    <w:p w14:paraId="410E5310" w14:textId="0BE90A07" w:rsidR="006408E3" w:rsidRDefault="006408E3">
      <w:pPr>
        <w:pStyle w:val="BodyText2"/>
      </w:pPr>
      <w:r>
        <w:lastRenderedPageBreak/>
        <w:t xml:space="preserve">Call your </w:t>
      </w:r>
      <w:r w:rsidR="00C36304">
        <w:t>s</w:t>
      </w:r>
      <w:r>
        <w:t>urgeon or go to the Emergency Department if you have any of the following:</w:t>
      </w:r>
    </w:p>
    <w:p w14:paraId="5D9564C7" w14:textId="687A1F6B" w:rsidR="006408E3" w:rsidRPr="00BF6AC6" w:rsidRDefault="00C36304" w:rsidP="00C36304">
      <w:pPr>
        <w:pStyle w:val="BodyText2"/>
        <w:numPr>
          <w:ilvl w:val="0"/>
          <w:numId w:val="6"/>
        </w:numPr>
        <w:tabs>
          <w:tab w:val="clear" w:pos="720"/>
        </w:tabs>
        <w:spacing w:before="120"/>
        <w:ind w:left="284" w:hanging="284"/>
        <w:rPr>
          <w:b w:val="0"/>
        </w:rPr>
      </w:pPr>
      <w:r>
        <w:rPr>
          <w:rFonts w:cs="Arial"/>
          <w:b w:val="0"/>
          <w:szCs w:val="28"/>
        </w:rPr>
        <w:t>Elevated temperature</w:t>
      </w:r>
      <w:r w:rsidR="00BF6AC6" w:rsidRPr="00BF6AC6">
        <w:rPr>
          <w:rFonts w:cs="Arial"/>
          <w:b w:val="0"/>
          <w:szCs w:val="28"/>
        </w:rPr>
        <w:t xml:space="preserve"> (38</w:t>
      </w:r>
      <w:r w:rsidR="00BF6AC6" w:rsidRPr="00BF6AC6">
        <w:rPr>
          <w:rFonts w:ascii="Tahoma" w:hAnsi="Tahoma" w:cs="Tahoma"/>
          <w:b w:val="0"/>
          <w:szCs w:val="28"/>
        </w:rPr>
        <w:t>º</w:t>
      </w:r>
      <w:r w:rsidR="00BF6AC6" w:rsidRPr="00BF6AC6">
        <w:rPr>
          <w:rFonts w:cs="Arial"/>
          <w:b w:val="0"/>
          <w:szCs w:val="28"/>
        </w:rPr>
        <w:t>C or 100.4</w:t>
      </w:r>
      <w:r w:rsidR="00BF6AC6" w:rsidRPr="00BF6AC6">
        <w:rPr>
          <w:rFonts w:ascii="Tahoma" w:hAnsi="Tahoma" w:cs="Tahoma"/>
          <w:b w:val="0"/>
          <w:szCs w:val="28"/>
        </w:rPr>
        <w:t>º</w:t>
      </w:r>
      <w:r w:rsidR="00BF6AC6" w:rsidRPr="00BF6AC6">
        <w:rPr>
          <w:rFonts w:cs="Arial"/>
          <w:b w:val="0"/>
          <w:szCs w:val="28"/>
        </w:rPr>
        <w:t>F) and/or chills lasting more than 24 hours</w:t>
      </w:r>
    </w:p>
    <w:p w14:paraId="47480993" w14:textId="4BC5DBF9" w:rsidR="006408E3" w:rsidRDefault="00C36304" w:rsidP="00C36304">
      <w:pPr>
        <w:pStyle w:val="BodyText2"/>
        <w:numPr>
          <w:ilvl w:val="0"/>
          <w:numId w:val="6"/>
        </w:numPr>
        <w:tabs>
          <w:tab w:val="clear" w:pos="720"/>
        </w:tabs>
        <w:spacing w:before="120"/>
        <w:ind w:left="284" w:hanging="284"/>
        <w:rPr>
          <w:b w:val="0"/>
        </w:rPr>
      </w:pPr>
      <w:r>
        <w:rPr>
          <w:b w:val="0"/>
        </w:rPr>
        <w:t>H</w:t>
      </w:r>
      <w:r w:rsidR="006408E3">
        <w:rPr>
          <w:b w:val="0"/>
        </w:rPr>
        <w:t>eavy vaginal bleeding</w:t>
      </w:r>
    </w:p>
    <w:p w14:paraId="31A419BB" w14:textId="67612A14" w:rsidR="006408E3" w:rsidRDefault="00C36304" w:rsidP="00C36304">
      <w:pPr>
        <w:pStyle w:val="BodyText2"/>
        <w:numPr>
          <w:ilvl w:val="0"/>
          <w:numId w:val="6"/>
        </w:numPr>
        <w:tabs>
          <w:tab w:val="clear" w:pos="720"/>
        </w:tabs>
        <w:spacing w:before="120"/>
        <w:ind w:left="284" w:hanging="284"/>
        <w:rPr>
          <w:b w:val="0"/>
        </w:rPr>
      </w:pPr>
      <w:r>
        <w:rPr>
          <w:b w:val="0"/>
        </w:rPr>
        <w:t>I</w:t>
      </w:r>
      <w:r w:rsidR="006408E3">
        <w:rPr>
          <w:b w:val="0"/>
        </w:rPr>
        <w:t>ncreasing abdominal pain</w:t>
      </w:r>
    </w:p>
    <w:p w14:paraId="52941919" w14:textId="77777777" w:rsidR="00A561C4" w:rsidRDefault="00A561C4">
      <w:pPr>
        <w:rPr>
          <w:rFonts w:ascii="Arial" w:hAnsi="Arial"/>
          <w:b/>
          <w:sz w:val="28"/>
        </w:rPr>
      </w:pPr>
    </w:p>
    <w:p w14:paraId="4BCB6958" w14:textId="77777777" w:rsidR="00C36304" w:rsidRPr="00C36304" w:rsidRDefault="00C36304" w:rsidP="00C36304">
      <w:pPr>
        <w:rPr>
          <w:rFonts w:ascii="Arial" w:hAnsi="Arial" w:cs="Arial"/>
          <w:sz w:val="28"/>
          <w:szCs w:val="28"/>
        </w:rPr>
      </w:pPr>
      <w:r w:rsidRPr="00C36304">
        <w:rPr>
          <w:rFonts w:ascii="Arial" w:hAnsi="Arial" w:cs="Arial"/>
          <w:sz w:val="28"/>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55953BC5" w14:textId="77777777" w:rsidR="00C36304" w:rsidRPr="00C36304" w:rsidRDefault="00C36304" w:rsidP="00C36304">
      <w:pPr>
        <w:rPr>
          <w:rFonts w:ascii="Arial" w:hAnsi="Arial" w:cs="Arial"/>
          <w:sz w:val="28"/>
          <w:szCs w:val="28"/>
        </w:rPr>
      </w:pPr>
    </w:p>
    <w:p w14:paraId="5922D67F" w14:textId="77777777" w:rsidR="00C36304" w:rsidRPr="00C36304" w:rsidRDefault="00C36304" w:rsidP="00C36304">
      <w:pPr>
        <w:autoSpaceDE w:val="0"/>
        <w:autoSpaceDN w:val="0"/>
        <w:adjustRightInd w:val="0"/>
        <w:rPr>
          <w:rFonts w:ascii="Arial" w:hAnsi="Arial" w:cs="Arial"/>
          <w:sz w:val="28"/>
          <w:szCs w:val="28"/>
        </w:rPr>
      </w:pPr>
      <w:r w:rsidRPr="00C36304">
        <w:rPr>
          <w:rFonts w:ascii="Arial" w:hAnsi="Arial" w:cs="Arial"/>
          <w:sz w:val="28"/>
          <w:szCs w:val="28"/>
        </w:rPr>
        <w:t>Protect yourself! Clean your hands frequently using soap and water or</w:t>
      </w:r>
    </w:p>
    <w:p w14:paraId="288BAF7D" w14:textId="77777777" w:rsidR="00C36304" w:rsidRPr="00C36304" w:rsidRDefault="00C36304" w:rsidP="00C36304">
      <w:pPr>
        <w:rPr>
          <w:rFonts w:ascii="Arial" w:hAnsi="Arial" w:cs="Arial"/>
          <w:sz w:val="28"/>
          <w:szCs w:val="28"/>
        </w:rPr>
      </w:pPr>
      <w:r w:rsidRPr="00C36304">
        <w:rPr>
          <w:rFonts w:ascii="Arial" w:hAnsi="Arial" w:cs="Arial"/>
          <w:sz w:val="28"/>
          <w:szCs w:val="28"/>
        </w:rPr>
        <w:t>hand sanitizer and ask that your healthcare providers and visitors do the same." Clean hands save</w:t>
      </w:r>
      <w:r w:rsidRPr="00C511B0">
        <w:t xml:space="preserve"> </w:t>
      </w:r>
      <w:r w:rsidRPr="00C36304">
        <w:rPr>
          <w:rFonts w:ascii="Arial" w:hAnsi="Arial" w:cs="Arial"/>
          <w:sz w:val="28"/>
          <w:szCs w:val="28"/>
        </w:rPr>
        <w:t>lives.</w:t>
      </w:r>
    </w:p>
    <w:p w14:paraId="0DEC82AF" w14:textId="77777777" w:rsidR="00A561C4" w:rsidRDefault="00A561C4">
      <w:pPr>
        <w:rPr>
          <w:rFonts w:ascii="Arial" w:hAnsi="Arial"/>
          <w:b/>
          <w:sz w:val="28"/>
        </w:rPr>
      </w:pPr>
    </w:p>
    <w:sectPr w:rsidR="00A561C4" w:rsidSect="00C36304">
      <w:headerReference w:type="default" r:id="rId7"/>
      <w:footerReference w:type="default" r:id="rId8"/>
      <w:pgSz w:w="12240" w:h="15840"/>
      <w:pgMar w:top="1440" w:right="720" w:bottom="28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73C4" w14:textId="77777777" w:rsidR="00C36304" w:rsidRDefault="00C36304" w:rsidP="00C36304">
      <w:r>
        <w:separator/>
      </w:r>
    </w:p>
  </w:endnote>
  <w:endnote w:type="continuationSeparator" w:id="0">
    <w:p w14:paraId="0D448706" w14:textId="77777777" w:rsidR="00C36304" w:rsidRDefault="00C36304" w:rsidP="00C3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D563" w14:textId="49CD34E2" w:rsidR="00C36304" w:rsidRDefault="00082262" w:rsidP="00C36304">
    <w:pPr>
      <w:pStyle w:val="Footer"/>
      <w:ind w:hanging="567"/>
      <w:rPr>
        <w:noProof/>
        <w:lang w:val="en-CA" w:eastAsia="en-CA"/>
      </w:rPr>
    </w:pPr>
    <w:r w:rsidRPr="00C36304">
      <w:rPr>
        <w:noProof/>
        <w:lang w:val="en-CA" w:eastAsia="en-CA"/>
      </w:rPr>
      <w:drawing>
        <wp:inline distT="0" distB="0" distL="0" distR="0" wp14:anchorId="1ECE9061" wp14:editId="14E2546A">
          <wp:extent cx="7134225" cy="428625"/>
          <wp:effectExtent l="0" t="0" r="0" b="0"/>
          <wp:docPr id="43"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 Horizontal QCH Bran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428625"/>
                  </a:xfrm>
                  <a:prstGeom prst="rect">
                    <a:avLst/>
                  </a:prstGeom>
                  <a:noFill/>
                  <a:ln>
                    <a:noFill/>
                  </a:ln>
                </pic:spPr>
              </pic:pic>
            </a:graphicData>
          </a:graphic>
        </wp:inline>
      </w:drawing>
    </w:r>
  </w:p>
  <w:p w14:paraId="25842524" w14:textId="4F34C3E3" w:rsidR="00C36304" w:rsidRPr="00C36304" w:rsidRDefault="00C36304" w:rsidP="00C36304">
    <w:pPr>
      <w:pStyle w:val="FormNumber"/>
      <w:tabs>
        <w:tab w:val="left" w:pos="9990"/>
      </w:tabs>
      <w:ind w:left="-180" w:right="720"/>
    </w:pPr>
    <w:r>
      <w:t>NORS 581</w:t>
    </w:r>
    <w:r w:rsidR="00AA5329">
      <w:t>-23-06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F30B0" w14:textId="77777777" w:rsidR="00C36304" w:rsidRDefault="00C36304" w:rsidP="00C36304">
      <w:r>
        <w:separator/>
      </w:r>
    </w:p>
  </w:footnote>
  <w:footnote w:type="continuationSeparator" w:id="0">
    <w:p w14:paraId="7864C52F" w14:textId="77777777" w:rsidR="00C36304" w:rsidRDefault="00C36304" w:rsidP="00C3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C808" w14:textId="7C01E6B6" w:rsidR="00C36304" w:rsidRPr="00C36304" w:rsidRDefault="00082262" w:rsidP="00C36304">
    <w:pPr>
      <w:pStyle w:val="Header"/>
    </w:pPr>
    <w:r w:rsidRPr="00C36304">
      <w:rPr>
        <w:noProof/>
        <w:lang w:val="en-CA" w:eastAsia="en-CA"/>
      </w:rPr>
      <w:drawing>
        <wp:inline distT="0" distB="0" distL="0" distR="0" wp14:anchorId="59BD3E2E" wp14:editId="0F48EEE8">
          <wp:extent cx="2390775" cy="771525"/>
          <wp:effectExtent l="0" t="0" r="0" b="0"/>
          <wp:docPr id="38"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sway Carleton Hospi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341"/>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 w15:restartNumberingAfterBreak="0">
    <w:nsid w:val="30BE1672"/>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2" w15:restartNumberingAfterBreak="0">
    <w:nsid w:val="55FE3BE8"/>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3" w15:restartNumberingAfterBreak="0">
    <w:nsid w:val="779B3616"/>
    <w:multiLevelType w:val="singleLevel"/>
    <w:tmpl w:val="64707C74"/>
    <w:lvl w:ilvl="0">
      <w:start w:val="3"/>
      <w:numFmt w:val="decimal"/>
      <w:lvlText w:val="%1."/>
      <w:lvlJc w:val="left"/>
      <w:pPr>
        <w:tabs>
          <w:tab w:val="num" w:pos="720"/>
        </w:tabs>
        <w:ind w:left="720" w:hanging="720"/>
      </w:pPr>
      <w:rPr>
        <w:rFonts w:hint="default"/>
      </w:rPr>
    </w:lvl>
  </w:abstractNum>
  <w:abstractNum w:abstractNumId="4" w15:restartNumberingAfterBreak="0">
    <w:nsid w:val="77E84B6B"/>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5" w15:restartNumberingAfterBreak="0">
    <w:nsid w:val="79F62B43"/>
    <w:multiLevelType w:val="hybridMultilevel"/>
    <w:tmpl w:val="13340DBC"/>
    <w:lvl w:ilvl="0" w:tplc="10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0158610">
    <w:abstractNumId w:val="3"/>
  </w:num>
  <w:num w:numId="2" w16cid:durableId="1460874389">
    <w:abstractNumId w:val="0"/>
  </w:num>
  <w:num w:numId="3" w16cid:durableId="428698921">
    <w:abstractNumId w:val="2"/>
  </w:num>
  <w:num w:numId="4" w16cid:durableId="31926709">
    <w:abstractNumId w:val="4"/>
  </w:num>
  <w:num w:numId="5" w16cid:durableId="800149238">
    <w:abstractNumId w:val="1"/>
  </w:num>
  <w:num w:numId="6" w16cid:durableId="1803113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C6"/>
    <w:rsid w:val="00082262"/>
    <w:rsid w:val="003A0D79"/>
    <w:rsid w:val="006408E3"/>
    <w:rsid w:val="007B4A2B"/>
    <w:rsid w:val="009D352E"/>
    <w:rsid w:val="009D5B23"/>
    <w:rsid w:val="00A5333B"/>
    <w:rsid w:val="00A561C4"/>
    <w:rsid w:val="00A65B33"/>
    <w:rsid w:val="00AA5329"/>
    <w:rsid w:val="00BF6AC6"/>
    <w:rsid w:val="00C36304"/>
    <w:rsid w:val="00D231BE"/>
    <w:rsid w:val="00D2551A"/>
    <w:rsid w:val="00DE0080"/>
    <w:rsid w:val="00DF0DFB"/>
    <w:rsid w:val="00E129EC"/>
    <w:rsid w:val="00EC13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AB6A84"/>
  <w15:chartTrackingRefBased/>
  <w15:docId w15:val="{6F0FA35A-BCA7-43B5-8EE4-4E027889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8"/>
    </w:rPr>
  </w:style>
  <w:style w:type="paragraph" w:styleId="BodyText2">
    <w:name w:val="Body Text 2"/>
    <w:basedOn w:val="Normal"/>
    <w:rPr>
      <w:rFonts w:ascii="Arial" w:hAnsi="Arial"/>
      <w:b/>
      <w:sz w:val="28"/>
    </w:rPr>
  </w:style>
  <w:style w:type="paragraph" w:styleId="BodyText3">
    <w:name w:val="Body Text 3"/>
    <w:basedOn w:val="Normal"/>
    <w:rsid w:val="00A561C4"/>
    <w:pPr>
      <w:spacing w:after="120"/>
    </w:pPr>
    <w:rPr>
      <w:sz w:val="16"/>
      <w:szCs w:val="16"/>
    </w:rPr>
  </w:style>
  <w:style w:type="paragraph" w:styleId="Revision">
    <w:name w:val="Revision"/>
    <w:hidden/>
    <w:uiPriority w:val="99"/>
    <w:semiHidden/>
    <w:rsid w:val="00DF0DFB"/>
    <w:rPr>
      <w:sz w:val="24"/>
      <w:szCs w:val="24"/>
      <w:lang w:val="en-US" w:eastAsia="en-US"/>
    </w:rPr>
  </w:style>
  <w:style w:type="paragraph" w:styleId="Header">
    <w:name w:val="header"/>
    <w:basedOn w:val="Normal"/>
    <w:link w:val="HeaderChar"/>
    <w:rsid w:val="00C36304"/>
    <w:pPr>
      <w:tabs>
        <w:tab w:val="center" w:pos="4680"/>
        <w:tab w:val="right" w:pos="9360"/>
      </w:tabs>
    </w:pPr>
  </w:style>
  <w:style w:type="character" w:customStyle="1" w:styleId="HeaderChar">
    <w:name w:val="Header Char"/>
    <w:basedOn w:val="DefaultParagraphFont"/>
    <w:link w:val="Header"/>
    <w:rsid w:val="00C36304"/>
    <w:rPr>
      <w:sz w:val="24"/>
      <w:szCs w:val="24"/>
      <w:lang w:val="en-US" w:eastAsia="en-US"/>
    </w:rPr>
  </w:style>
  <w:style w:type="paragraph" w:styleId="Footer">
    <w:name w:val="footer"/>
    <w:basedOn w:val="Normal"/>
    <w:link w:val="FooterChar"/>
    <w:rsid w:val="00C36304"/>
    <w:pPr>
      <w:tabs>
        <w:tab w:val="center" w:pos="4680"/>
        <w:tab w:val="right" w:pos="9360"/>
      </w:tabs>
    </w:pPr>
  </w:style>
  <w:style w:type="character" w:customStyle="1" w:styleId="FooterChar">
    <w:name w:val="Footer Char"/>
    <w:basedOn w:val="DefaultParagraphFont"/>
    <w:link w:val="Footer"/>
    <w:rsid w:val="00C36304"/>
    <w:rPr>
      <w:sz w:val="24"/>
      <w:szCs w:val="24"/>
      <w:lang w:val="en-US" w:eastAsia="en-US"/>
    </w:rPr>
  </w:style>
  <w:style w:type="paragraph" w:customStyle="1" w:styleId="DepartmentName">
    <w:name w:val="Department Name"/>
    <w:link w:val="DepartmentNameChar"/>
    <w:qFormat/>
    <w:rsid w:val="00C36304"/>
    <w:rPr>
      <w:rFonts w:ascii="Arial" w:hAnsi="Arial" w:cs="Arial"/>
      <w:b/>
      <w:sz w:val="32"/>
      <w:szCs w:val="32"/>
      <w:lang w:val="en-US" w:eastAsia="en-US"/>
    </w:rPr>
  </w:style>
  <w:style w:type="character" w:customStyle="1" w:styleId="DepartmentNameChar">
    <w:name w:val="Department Name Char"/>
    <w:link w:val="DepartmentName"/>
    <w:rsid w:val="00C36304"/>
    <w:rPr>
      <w:rFonts w:ascii="Arial" w:hAnsi="Arial" w:cs="Arial"/>
      <w:b/>
      <w:sz w:val="32"/>
      <w:szCs w:val="32"/>
      <w:lang w:val="en-US" w:eastAsia="en-US"/>
    </w:rPr>
  </w:style>
  <w:style w:type="paragraph" w:customStyle="1" w:styleId="FormNumber">
    <w:name w:val="FormNumber"/>
    <w:basedOn w:val="Normal"/>
    <w:link w:val="FormNumberChar"/>
    <w:qFormat/>
    <w:rsid w:val="00C36304"/>
    <w:rPr>
      <w:rFonts w:ascii="Arial" w:hAnsi="Arial"/>
      <w:b/>
      <w:sz w:val="32"/>
    </w:rPr>
  </w:style>
  <w:style w:type="character" w:customStyle="1" w:styleId="FormNumberChar">
    <w:name w:val="FormNumber Char"/>
    <w:link w:val="FormNumber"/>
    <w:rsid w:val="00C36304"/>
    <w:rPr>
      <w:rFonts w:ascii="Arial" w:hAnsi="Arial"/>
      <w:b/>
      <w:sz w:val="32"/>
      <w:szCs w:val="24"/>
      <w:lang w:val="en-US" w:eastAsia="en-US"/>
    </w:rPr>
  </w:style>
  <w:style w:type="paragraph" w:styleId="ListParagraph">
    <w:name w:val="List Paragraph"/>
    <w:basedOn w:val="Normal"/>
    <w:uiPriority w:val="34"/>
    <w:qFormat/>
    <w:rsid w:val="00A53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Ortho Call Back Sheet</vt:lpstr>
    </vt:vector>
  </TitlesOfParts>
  <Company>Queensway Carleton Hospital</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Ortho Call Back Sheet</dc:title>
  <dc:subject/>
  <dc:creator>llevesque</dc:creator>
  <cp:keywords/>
  <cp:lastModifiedBy>Porter, Bradley</cp:lastModifiedBy>
  <cp:revision>2</cp:revision>
  <cp:lastPrinted>2016-06-07T12:50:00Z</cp:lastPrinted>
  <dcterms:created xsi:type="dcterms:W3CDTF">2024-01-19T18:53:00Z</dcterms:created>
  <dcterms:modified xsi:type="dcterms:W3CDTF">2024-01-19T18:53:00Z</dcterms:modified>
</cp:coreProperties>
</file>