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4C4F" w14:textId="77777777" w:rsidR="001F748F" w:rsidRDefault="001F748F" w:rsidP="001F748F">
      <w:pPr>
        <w:pStyle w:val="DepartmentName"/>
      </w:pPr>
    </w:p>
    <w:p w14:paraId="3D91F36B" w14:textId="5934C945" w:rsidR="001F748F" w:rsidRPr="00C87FAC" w:rsidRDefault="001F748F" w:rsidP="001F748F">
      <w:pPr>
        <w:pStyle w:val="DepartmentName"/>
      </w:pPr>
      <w:r w:rsidRPr="00C87FAC">
        <w:t>PATIENT CARE SERVICES</w:t>
      </w:r>
    </w:p>
    <w:p w14:paraId="2334272A" w14:textId="77777777" w:rsidR="001F748F" w:rsidRDefault="001F748F" w:rsidP="001F748F">
      <w:pPr>
        <w:pStyle w:val="FormName"/>
      </w:pPr>
      <w:r>
        <w:t xml:space="preserve">Patient Information Mitomycin Instillations for the Bladder </w:t>
      </w:r>
    </w:p>
    <w:p w14:paraId="22CF4130" w14:textId="77777777" w:rsidR="001F748F" w:rsidRDefault="001F748F" w:rsidP="001F748F">
      <w:pPr>
        <w:rPr>
          <w:szCs w:val="28"/>
          <w:u w:val="single"/>
        </w:rPr>
      </w:pPr>
    </w:p>
    <w:p w14:paraId="04049A7E" w14:textId="77777777" w:rsidR="001F748F" w:rsidRDefault="001F748F" w:rsidP="001F748F">
      <w:pPr>
        <w:pStyle w:val="Heading10"/>
      </w:pPr>
      <w:r w:rsidRPr="00B83AD7">
        <w:t>What is Mitomycin</w:t>
      </w:r>
      <w:r>
        <w:t>™</w:t>
      </w:r>
      <w:r w:rsidRPr="00B83AD7">
        <w:t>?</w:t>
      </w:r>
    </w:p>
    <w:p w14:paraId="3FA79543" w14:textId="77777777" w:rsidR="001F748F" w:rsidRDefault="001F748F" w:rsidP="001F748F">
      <w:r>
        <w:t>Mitomycin™ is a medication that is used to treat bladder cancer. It is a clear blue or purple liquid. It is put into the bladder through a small tube called a urinary catheter.</w:t>
      </w:r>
    </w:p>
    <w:p w14:paraId="1B15FBBE" w14:textId="77777777" w:rsidR="001F748F" w:rsidRDefault="001F748F" w:rsidP="001F748F"/>
    <w:p w14:paraId="356757AE" w14:textId="77777777" w:rsidR="001F748F" w:rsidRDefault="001F748F" w:rsidP="001F748F">
      <w:pPr>
        <w:pStyle w:val="Heading10"/>
      </w:pPr>
      <w:r w:rsidRPr="006D0AE4">
        <w:t xml:space="preserve">What </w:t>
      </w:r>
      <w:proofErr w:type="gramStart"/>
      <w:r w:rsidRPr="006D0AE4">
        <w:t>is</w:t>
      </w:r>
      <w:proofErr w:type="gramEnd"/>
      <w:r w:rsidRPr="006D0AE4">
        <w:t xml:space="preserve"> Instillations?</w:t>
      </w:r>
    </w:p>
    <w:p w14:paraId="589B75C4" w14:textId="77777777" w:rsidR="001F748F" w:rsidRDefault="001F748F" w:rsidP="001F748F">
      <w:r>
        <w:t xml:space="preserve">Instillations is the medication being placed into </w:t>
      </w:r>
      <w:r w:rsidRPr="00144615">
        <w:t>the bladder</w:t>
      </w:r>
      <w:r>
        <w:t>.</w:t>
      </w:r>
    </w:p>
    <w:p w14:paraId="5F01CBF3" w14:textId="77777777" w:rsidR="001F748F" w:rsidRPr="00144615" w:rsidRDefault="001F748F" w:rsidP="001F748F"/>
    <w:p w14:paraId="62FA0AC2" w14:textId="77777777" w:rsidR="001F748F" w:rsidRDefault="001F748F" w:rsidP="001F748F">
      <w:pPr>
        <w:pStyle w:val="Heading10"/>
      </w:pPr>
      <w:r w:rsidRPr="00B83AD7">
        <w:t>Why is Mitomycin</w:t>
      </w:r>
      <w:r>
        <w:t>™</w:t>
      </w:r>
      <w:r w:rsidRPr="00B83AD7">
        <w:t xml:space="preserve"> necessary?</w:t>
      </w:r>
    </w:p>
    <w:p w14:paraId="2D7B9A61" w14:textId="77777777" w:rsidR="001F748F" w:rsidRPr="00BC6467" w:rsidRDefault="001F748F" w:rsidP="001F748F">
      <w:pPr>
        <w:rPr>
          <w:rFonts w:eastAsia="Calibri"/>
          <w:szCs w:val="28"/>
        </w:rPr>
      </w:pPr>
      <w:r w:rsidRPr="00BC6467">
        <w:rPr>
          <w:rFonts w:eastAsia="Calibri"/>
          <w:szCs w:val="28"/>
        </w:rPr>
        <w:t xml:space="preserve">Inserting Mitomycin™ directly into the bladder is a method to treat bladder cancer.  This procedure is usually done on an outpatient basis and you are often not required to stay overnight in hospital. </w:t>
      </w:r>
    </w:p>
    <w:p w14:paraId="79DE5646" w14:textId="77777777" w:rsidR="001F748F" w:rsidRDefault="001F748F" w:rsidP="001F748F"/>
    <w:p w14:paraId="61A0AFDE" w14:textId="77777777" w:rsidR="001F748F" w:rsidRDefault="001F748F" w:rsidP="001F748F">
      <w:pPr>
        <w:pStyle w:val="Heading10"/>
      </w:pPr>
      <w:r>
        <w:t>How is Mitomycin™ given?</w:t>
      </w:r>
    </w:p>
    <w:p w14:paraId="6C87BBFA" w14:textId="77777777" w:rsidR="001F748F" w:rsidRDefault="001F748F" w:rsidP="001F748F">
      <w:r>
        <w:t>In the Operating Room, your surgeon will insert a urinary catheter into your urethra (the opening through which you pass urine).  The surgeon will then instill the Mitomycin™ into your bladder through the urinary catheter.</w:t>
      </w:r>
    </w:p>
    <w:p w14:paraId="2E4347FA" w14:textId="77777777" w:rsidR="001F748F" w:rsidRDefault="001F748F" w:rsidP="001F748F"/>
    <w:p w14:paraId="662D19DC" w14:textId="77777777" w:rsidR="001F748F" w:rsidRDefault="001F748F" w:rsidP="001F748F">
      <w:r>
        <w:t xml:space="preserve">The urinary catheter remains in your bladder for at least </w:t>
      </w:r>
      <w:r w:rsidRPr="00BC6467">
        <w:rPr>
          <w:u w:val="single"/>
        </w:rPr>
        <w:t>two hours</w:t>
      </w:r>
      <w:r>
        <w:t>.</w:t>
      </w:r>
    </w:p>
    <w:p w14:paraId="6B45F72B" w14:textId="77777777" w:rsidR="001F748F" w:rsidRDefault="001F748F" w:rsidP="001F748F">
      <w:pPr>
        <w:pStyle w:val="ListParagraph"/>
        <w:numPr>
          <w:ilvl w:val="0"/>
          <w:numId w:val="31"/>
        </w:numPr>
        <w:ind w:left="426" w:hanging="426"/>
      </w:pPr>
      <w:r>
        <w:t xml:space="preserve">For the </w:t>
      </w:r>
      <w:r w:rsidRPr="00BC6467">
        <w:rPr>
          <w:u w:val="single"/>
        </w:rPr>
        <w:t>first hour</w:t>
      </w:r>
      <w:r>
        <w:t xml:space="preserve"> the catheter will be clamped so that the drug remains in your bladder.</w:t>
      </w:r>
    </w:p>
    <w:p w14:paraId="76281C30" w14:textId="77777777" w:rsidR="001F748F" w:rsidRDefault="001F748F" w:rsidP="001F748F">
      <w:pPr>
        <w:pStyle w:val="ListParagraph"/>
        <w:numPr>
          <w:ilvl w:val="0"/>
          <w:numId w:val="31"/>
        </w:numPr>
        <w:ind w:left="426" w:hanging="426"/>
      </w:pPr>
      <w:r>
        <w:t>During this hour the nurse will ask you to remain on your back for the first 30 minutes. Then the nurse will ask you to turn onto your right side for 15 minutes, and then to turn onto your left side for the next 15 minutes as ordered by your surgeon. (This allows the medication to spread throughout the bladder).</w:t>
      </w:r>
    </w:p>
    <w:p w14:paraId="7BCE491B" w14:textId="77777777" w:rsidR="001F748F" w:rsidRDefault="001F748F" w:rsidP="001F748F">
      <w:pPr>
        <w:pStyle w:val="ListParagraph"/>
        <w:numPr>
          <w:ilvl w:val="0"/>
          <w:numId w:val="31"/>
        </w:numPr>
        <w:spacing w:after="60"/>
        <w:ind w:left="426" w:right="0" w:hanging="426"/>
        <w:contextualSpacing w:val="0"/>
        <w:rPr>
          <w:szCs w:val="28"/>
          <w:lang w:val="en-US"/>
        </w:rPr>
      </w:pPr>
      <w:r>
        <w:rPr>
          <w:szCs w:val="28"/>
          <w:lang w:val="en-US"/>
        </w:rPr>
        <w:t xml:space="preserve">For the </w:t>
      </w:r>
      <w:r>
        <w:rPr>
          <w:szCs w:val="28"/>
          <w:u w:val="single"/>
          <w:lang w:val="en-US"/>
        </w:rPr>
        <w:t>second hour</w:t>
      </w:r>
      <w:r>
        <w:rPr>
          <w:szCs w:val="28"/>
          <w:lang w:val="en-US"/>
        </w:rPr>
        <w:t xml:space="preserve"> the urinary catheter will be unclamped to allow the medication and urine to flow into the drainage bag. Saline irrigation will be given through the urinary catheter to flush out the medication.</w:t>
      </w:r>
    </w:p>
    <w:p w14:paraId="33D791C3" w14:textId="5EC7F629" w:rsidR="001F748F" w:rsidRDefault="001F748F" w:rsidP="001F748F">
      <w:pPr>
        <w:pStyle w:val="ListParagraph"/>
        <w:numPr>
          <w:ilvl w:val="0"/>
          <w:numId w:val="31"/>
        </w:numPr>
        <w:ind w:left="426" w:hanging="426"/>
      </w:pPr>
      <w:r w:rsidRPr="00BC6467">
        <w:rPr>
          <w:u w:val="single"/>
        </w:rPr>
        <w:t>After</w:t>
      </w:r>
      <w:r>
        <w:t xml:space="preserve"> the second hour, the nurse will remove the urinary catheter as ordered by the surgeon.</w:t>
      </w:r>
    </w:p>
    <w:p w14:paraId="383B67E6" w14:textId="05B7AD9F" w:rsidR="001F748F" w:rsidRDefault="001F748F" w:rsidP="001F748F"/>
    <w:p w14:paraId="728C7284" w14:textId="11123648" w:rsidR="001F748F" w:rsidRDefault="001F748F" w:rsidP="001F748F"/>
    <w:p w14:paraId="6E84560E" w14:textId="77777777" w:rsidR="001F748F" w:rsidRDefault="001F748F" w:rsidP="001F748F">
      <w:pPr>
        <w:pStyle w:val="FormNumber"/>
      </w:pPr>
      <w:bookmarkStart w:id="0" w:name="_Hlk126051465"/>
      <w:r>
        <w:t xml:space="preserve">CONTINUED ON OTHER SIDE </w:t>
      </w:r>
      <w:r w:rsidRPr="00AC3D8F">
        <w:sym w:font="Wingdings" w:char="F0E0"/>
      </w:r>
    </w:p>
    <w:p w14:paraId="02B9133E" w14:textId="60EE5048" w:rsidR="001F748F" w:rsidRDefault="001F748F" w:rsidP="001F748F">
      <w:bookmarkStart w:id="1" w:name="_Hlk126052813"/>
      <w:r>
        <w:t>Information is available in alternate formats upon request</w:t>
      </w:r>
      <w:bookmarkEnd w:id="0"/>
      <w:bookmarkEnd w:id="1"/>
    </w:p>
    <w:p w14:paraId="2BA18552" w14:textId="77777777" w:rsidR="001F748F" w:rsidRDefault="001F748F" w:rsidP="001F748F"/>
    <w:p w14:paraId="3F24A202" w14:textId="0DD757DD" w:rsidR="001F748F" w:rsidRPr="001F748F" w:rsidRDefault="001F748F" w:rsidP="001F748F">
      <w:pPr>
        <w:pStyle w:val="ListParagraph"/>
        <w:numPr>
          <w:ilvl w:val="0"/>
          <w:numId w:val="29"/>
        </w:numPr>
        <w:ind w:left="714" w:right="0" w:hanging="426"/>
        <w:contextualSpacing w:val="0"/>
        <w:rPr>
          <w:szCs w:val="28"/>
        </w:rPr>
      </w:pPr>
      <w:r>
        <w:t xml:space="preserve">Note: </w:t>
      </w:r>
      <w:r w:rsidRPr="00BC6467">
        <w:rPr>
          <w:szCs w:val="28"/>
          <w:lang w:val="en-US"/>
        </w:rPr>
        <w:t xml:space="preserve">The nurse and surgeon will wear personal protective equipment (which may include gloves, mask with visor and gown) when handling the Mitomycin™ medication and or any bodily fluids.  </w:t>
      </w:r>
    </w:p>
    <w:p w14:paraId="5E1EA10A" w14:textId="77777777" w:rsidR="001F748F" w:rsidRDefault="001F748F" w:rsidP="001F748F"/>
    <w:p w14:paraId="5814DD5D" w14:textId="77777777" w:rsidR="001F748F" w:rsidRDefault="001F748F" w:rsidP="001F748F">
      <w:pPr>
        <w:pStyle w:val="Heading10"/>
      </w:pPr>
      <w:r>
        <w:t>What are the side effects?</w:t>
      </w:r>
    </w:p>
    <w:p w14:paraId="337D25BB" w14:textId="77777777" w:rsidR="001F748F" w:rsidRDefault="001F748F" w:rsidP="001F748F">
      <w:pPr>
        <w:pStyle w:val="ListParagraph"/>
        <w:numPr>
          <w:ilvl w:val="0"/>
          <w:numId w:val="33"/>
        </w:numPr>
        <w:ind w:left="426" w:hanging="426"/>
      </w:pPr>
      <w:r>
        <w:t xml:space="preserve">Mitomycin™ can irritate the bladder. You may find that you need to pass urine more often.  You may find you have to get up during the night to void. </w:t>
      </w:r>
    </w:p>
    <w:p w14:paraId="631D54D1" w14:textId="77777777" w:rsidR="001F748F" w:rsidRDefault="001F748F" w:rsidP="001F748F">
      <w:pPr>
        <w:pStyle w:val="ListParagraph"/>
        <w:numPr>
          <w:ilvl w:val="0"/>
          <w:numId w:val="33"/>
        </w:numPr>
        <w:ind w:left="426" w:hanging="426"/>
      </w:pPr>
      <w:r>
        <w:t xml:space="preserve">Mitomycin™ can irritate your skin. This can occur if urine </w:t>
      </w:r>
      <w:proofErr w:type="gramStart"/>
      <w:r>
        <w:t>comes in contact with</w:t>
      </w:r>
      <w:proofErr w:type="gramEnd"/>
      <w:r>
        <w:t xml:space="preserve"> your skin especially during the first 48 hours after your treatment.</w:t>
      </w:r>
    </w:p>
    <w:p w14:paraId="774BC69D" w14:textId="77777777" w:rsidR="001F748F" w:rsidRDefault="001F748F" w:rsidP="001F748F">
      <w:pPr>
        <w:pStyle w:val="Heading10"/>
      </w:pPr>
    </w:p>
    <w:p w14:paraId="310F7C6F" w14:textId="77777777" w:rsidR="001F748F" w:rsidRDefault="001F748F" w:rsidP="001F748F">
      <w:pPr>
        <w:pStyle w:val="Heading10"/>
      </w:pPr>
      <w:r>
        <w:t>Discharge Instructions:</w:t>
      </w:r>
    </w:p>
    <w:p w14:paraId="3A256A7E" w14:textId="77777777" w:rsidR="001F748F" w:rsidRDefault="001F748F" w:rsidP="001F748F">
      <w:pPr>
        <w:pStyle w:val="ListParagraph"/>
        <w:numPr>
          <w:ilvl w:val="0"/>
          <w:numId w:val="32"/>
        </w:numPr>
        <w:ind w:left="426" w:hanging="426"/>
      </w:pPr>
      <w:r>
        <w:t>You may experience bladder spasms, burning or a small amount of bleeding when you urinate for up to one week after the treatment.</w:t>
      </w:r>
    </w:p>
    <w:p w14:paraId="48733824" w14:textId="77777777" w:rsidR="001F748F" w:rsidRDefault="001F748F" w:rsidP="001F748F">
      <w:pPr>
        <w:pStyle w:val="ListParagraph"/>
        <w:numPr>
          <w:ilvl w:val="0"/>
          <w:numId w:val="32"/>
        </w:numPr>
        <w:ind w:left="426" w:hanging="426"/>
      </w:pPr>
      <w:r>
        <w:t xml:space="preserve">Drink plenty of liquids for </w:t>
      </w:r>
      <w:r w:rsidRPr="00BC6467">
        <w:rPr>
          <w:u w:val="single"/>
        </w:rPr>
        <w:t>at least</w:t>
      </w:r>
      <w:r>
        <w:t xml:space="preserve"> 6 hours after the urinary catheter is removed.</w:t>
      </w:r>
    </w:p>
    <w:p w14:paraId="073DAB27" w14:textId="77777777" w:rsidR="001F748F" w:rsidRDefault="001F748F" w:rsidP="001F748F">
      <w:pPr>
        <w:pStyle w:val="ListParagraph"/>
        <w:numPr>
          <w:ilvl w:val="0"/>
          <w:numId w:val="32"/>
        </w:numPr>
        <w:ind w:left="426" w:hanging="426"/>
      </w:pPr>
      <w:r>
        <w:t>Empty your bladder often as this helps to prevent bladder problems.</w:t>
      </w:r>
    </w:p>
    <w:p w14:paraId="63DBA420" w14:textId="77777777" w:rsidR="001F748F" w:rsidRPr="00195EE6" w:rsidRDefault="001F748F" w:rsidP="001F748F">
      <w:pPr>
        <w:pStyle w:val="ListParagraph"/>
        <w:numPr>
          <w:ilvl w:val="0"/>
          <w:numId w:val="32"/>
        </w:numPr>
        <w:ind w:left="426" w:hanging="426"/>
      </w:pPr>
      <w:r w:rsidRPr="00195EE6">
        <w:t xml:space="preserve">Sit down when you pass urine (for at least </w:t>
      </w:r>
      <w:r>
        <w:t>4</w:t>
      </w:r>
      <w:r w:rsidRPr="00195EE6">
        <w:t>8 hours after treatment)</w:t>
      </w:r>
      <w:r w:rsidRPr="00BC6467">
        <w:rPr>
          <w:szCs w:val="28"/>
          <w:lang w:val="en-US"/>
        </w:rPr>
        <w:t xml:space="preserve"> </w:t>
      </w:r>
      <w:r>
        <w:rPr>
          <w:szCs w:val="28"/>
          <w:lang w:val="en-US"/>
        </w:rPr>
        <w:t>to minimize urine spillage outside the toilet bowl</w:t>
      </w:r>
      <w:r w:rsidRPr="00195EE6">
        <w:rPr>
          <w:szCs w:val="28"/>
          <w:lang w:val="en-US"/>
        </w:rPr>
        <w:t>.</w:t>
      </w:r>
      <w:r w:rsidRPr="00195EE6">
        <w:t xml:space="preserve"> With the toilet seat lid closed, flush the toilet twice after voiding.</w:t>
      </w:r>
    </w:p>
    <w:p w14:paraId="7C3438DC" w14:textId="77777777" w:rsidR="001F748F" w:rsidRDefault="001F748F" w:rsidP="001F748F">
      <w:pPr>
        <w:pStyle w:val="ListParagraph"/>
        <w:numPr>
          <w:ilvl w:val="0"/>
          <w:numId w:val="32"/>
        </w:numPr>
        <w:ind w:left="426" w:hanging="426"/>
      </w:pPr>
      <w:r>
        <w:t>For 48 hours after receiving Mitomycin™, make sure to wash your hands and genital area well with soap and warm water after going to the bathroom.</w:t>
      </w:r>
    </w:p>
    <w:p w14:paraId="7A765CEF" w14:textId="77777777" w:rsidR="001F748F" w:rsidRDefault="001F748F" w:rsidP="001F748F">
      <w:pPr>
        <w:pStyle w:val="ListParagraph"/>
        <w:numPr>
          <w:ilvl w:val="0"/>
          <w:numId w:val="32"/>
        </w:numPr>
        <w:ind w:left="426" w:hanging="426"/>
      </w:pPr>
      <w:r>
        <w:t>Change clothing that is soiled with your urine.  Wash clothes, bedding and toilet articles, which may have touched your urine, in hot soapy water.</w:t>
      </w:r>
    </w:p>
    <w:p w14:paraId="29D83755" w14:textId="77777777" w:rsidR="001F748F" w:rsidRDefault="001F748F" w:rsidP="001F748F">
      <w:pPr>
        <w:pStyle w:val="ListParagraph"/>
        <w:numPr>
          <w:ilvl w:val="0"/>
          <w:numId w:val="32"/>
        </w:numPr>
        <w:ind w:left="426" w:hanging="426"/>
      </w:pPr>
      <w:r>
        <w:t xml:space="preserve">You may drink alcohol in </w:t>
      </w:r>
      <w:r w:rsidRPr="00BC6467">
        <w:rPr>
          <w:u w:val="single"/>
        </w:rPr>
        <w:t>small amounts</w:t>
      </w:r>
      <w:r>
        <w:t xml:space="preserve"> (if you have had a general anesthetic you should avoid alcohol for at least 24 hours); it will not affect the effectiveness of Mitomycin™.</w:t>
      </w:r>
    </w:p>
    <w:p w14:paraId="66CF911E" w14:textId="77777777" w:rsidR="001F748F" w:rsidRDefault="001F748F" w:rsidP="001F748F">
      <w:pPr>
        <w:pStyle w:val="ListParagraph"/>
        <w:numPr>
          <w:ilvl w:val="0"/>
          <w:numId w:val="32"/>
        </w:numPr>
        <w:spacing w:after="60"/>
        <w:ind w:left="426" w:right="0" w:hanging="426"/>
        <w:contextualSpacing w:val="0"/>
        <w:rPr>
          <w:szCs w:val="28"/>
          <w:lang w:val="en-US"/>
        </w:rPr>
      </w:pPr>
      <w:r>
        <w:rPr>
          <w:szCs w:val="28"/>
          <w:lang w:val="en-US"/>
        </w:rPr>
        <w:t>Mitomycin™ may damage sperm and may have negative effects if used during pregnancy.  Therefore, it is best to use birth control while being treated with this medication.</w:t>
      </w:r>
    </w:p>
    <w:p w14:paraId="43FF128D" w14:textId="77777777" w:rsidR="001F748F" w:rsidRDefault="001F748F" w:rsidP="001F748F">
      <w:pPr>
        <w:pStyle w:val="ListParagraph"/>
        <w:numPr>
          <w:ilvl w:val="0"/>
          <w:numId w:val="32"/>
        </w:numPr>
        <w:ind w:left="426" w:hanging="426"/>
      </w:pPr>
      <w:r>
        <w:t>Do not breast feed during treatment.</w:t>
      </w:r>
    </w:p>
    <w:p w14:paraId="2B777F38" w14:textId="77777777" w:rsidR="001F748F" w:rsidRDefault="001F748F" w:rsidP="001F748F"/>
    <w:p w14:paraId="22585293" w14:textId="77777777" w:rsidR="001F748F" w:rsidRPr="00BC6467" w:rsidRDefault="001F748F" w:rsidP="001F748F">
      <w:pPr>
        <w:pStyle w:val="ListParagraph"/>
        <w:numPr>
          <w:ilvl w:val="0"/>
          <w:numId w:val="0"/>
        </w:numPr>
        <w:rPr>
          <w:b/>
          <w:bCs/>
        </w:rPr>
      </w:pPr>
      <w:r w:rsidRPr="00BC6467">
        <w:rPr>
          <w:b/>
          <w:bCs/>
        </w:rPr>
        <w:t>Call your surgeon immediately or go to the nearest Emergency Department if you have any of the following:</w:t>
      </w:r>
    </w:p>
    <w:p w14:paraId="316492F7" w14:textId="77777777" w:rsidR="001F748F" w:rsidRPr="00A60635" w:rsidRDefault="001F748F" w:rsidP="001F748F">
      <w:pPr>
        <w:numPr>
          <w:ilvl w:val="0"/>
          <w:numId w:val="34"/>
        </w:numPr>
        <w:ind w:left="426" w:hanging="426"/>
        <w:contextualSpacing/>
        <w:rPr>
          <w:rFonts w:eastAsia="Calibri"/>
          <w:szCs w:val="28"/>
        </w:rPr>
      </w:pPr>
      <w:r w:rsidRPr="00A60635">
        <w:rPr>
          <w:rFonts w:eastAsia="Calibri"/>
          <w:szCs w:val="28"/>
        </w:rPr>
        <w:t>Severe pain when you pass urine or inability to pass urine at all</w:t>
      </w:r>
    </w:p>
    <w:p w14:paraId="7A66E518" w14:textId="77777777" w:rsidR="001F748F" w:rsidRPr="00A60635" w:rsidRDefault="001F748F" w:rsidP="001F748F">
      <w:pPr>
        <w:numPr>
          <w:ilvl w:val="0"/>
          <w:numId w:val="34"/>
        </w:numPr>
        <w:spacing w:after="60"/>
        <w:ind w:left="426" w:hanging="426"/>
        <w:rPr>
          <w:rFonts w:eastAsia="Calibri"/>
          <w:szCs w:val="28"/>
        </w:rPr>
      </w:pPr>
      <w:r w:rsidRPr="00A60635">
        <w:rPr>
          <w:rFonts w:eastAsia="Calibri"/>
          <w:szCs w:val="28"/>
        </w:rPr>
        <w:t>Blood in urine which does not decrease with good fluid intake</w:t>
      </w:r>
    </w:p>
    <w:p w14:paraId="586FC1FA" w14:textId="77777777" w:rsidR="001F748F" w:rsidRPr="00A60635" w:rsidRDefault="001F748F" w:rsidP="001F748F">
      <w:pPr>
        <w:numPr>
          <w:ilvl w:val="0"/>
          <w:numId w:val="34"/>
        </w:numPr>
        <w:spacing w:after="60"/>
        <w:ind w:left="426" w:hanging="426"/>
        <w:rPr>
          <w:rFonts w:eastAsia="Calibri"/>
          <w:szCs w:val="28"/>
        </w:rPr>
      </w:pPr>
      <w:r w:rsidRPr="00A60635">
        <w:rPr>
          <w:rFonts w:eastAsia="Calibri"/>
          <w:szCs w:val="28"/>
        </w:rPr>
        <w:t>Abdominal pain</w:t>
      </w:r>
    </w:p>
    <w:p w14:paraId="52718230" w14:textId="77777777" w:rsidR="001F748F" w:rsidRPr="00A60635" w:rsidRDefault="001F748F" w:rsidP="001F748F">
      <w:pPr>
        <w:numPr>
          <w:ilvl w:val="0"/>
          <w:numId w:val="34"/>
        </w:numPr>
        <w:spacing w:after="60"/>
        <w:ind w:left="426" w:hanging="426"/>
        <w:rPr>
          <w:rFonts w:eastAsia="Calibri"/>
          <w:szCs w:val="28"/>
        </w:rPr>
      </w:pPr>
      <w:r w:rsidRPr="00A60635">
        <w:rPr>
          <w:rFonts w:eastAsia="Calibri"/>
          <w:szCs w:val="28"/>
        </w:rPr>
        <w:t>Severe irritation of the skin of your genital area</w:t>
      </w:r>
    </w:p>
    <w:p w14:paraId="679C5AA1" w14:textId="77777777" w:rsidR="001F748F" w:rsidRPr="00A60635" w:rsidRDefault="001F748F" w:rsidP="001F748F">
      <w:pPr>
        <w:numPr>
          <w:ilvl w:val="0"/>
          <w:numId w:val="34"/>
        </w:numPr>
        <w:spacing w:after="60"/>
        <w:ind w:left="426" w:hanging="426"/>
        <w:rPr>
          <w:rFonts w:eastAsia="Calibri"/>
          <w:szCs w:val="28"/>
        </w:rPr>
      </w:pPr>
      <w:r w:rsidRPr="00A60635">
        <w:rPr>
          <w:rFonts w:eastAsia="Calibri"/>
          <w:szCs w:val="28"/>
        </w:rPr>
        <w:t>Signs and symptoms of infection such as:</w:t>
      </w:r>
    </w:p>
    <w:p w14:paraId="744DC19B" w14:textId="77777777" w:rsidR="001F748F" w:rsidRPr="00A60635" w:rsidRDefault="001F748F" w:rsidP="001F748F">
      <w:pPr>
        <w:numPr>
          <w:ilvl w:val="0"/>
          <w:numId w:val="30"/>
        </w:numPr>
        <w:spacing w:after="60"/>
        <w:ind w:left="851" w:hanging="284"/>
        <w:rPr>
          <w:rFonts w:eastAsia="Calibri"/>
          <w:szCs w:val="28"/>
        </w:rPr>
      </w:pPr>
      <w:r w:rsidRPr="00A60635">
        <w:rPr>
          <w:rFonts w:eastAsia="Calibri"/>
          <w:szCs w:val="28"/>
        </w:rPr>
        <w:t>Elevated temperature (38ºC or 100.4ºF) fever and/or chills lasting more than 24 hours</w:t>
      </w:r>
    </w:p>
    <w:p w14:paraId="66093F75" w14:textId="77777777" w:rsidR="001F748F" w:rsidRPr="00A60635" w:rsidRDefault="001F748F" w:rsidP="001F748F">
      <w:pPr>
        <w:numPr>
          <w:ilvl w:val="0"/>
          <w:numId w:val="30"/>
        </w:numPr>
        <w:spacing w:after="60"/>
        <w:ind w:left="851" w:hanging="284"/>
        <w:rPr>
          <w:rFonts w:eastAsia="Calibri"/>
          <w:szCs w:val="28"/>
        </w:rPr>
      </w:pPr>
      <w:r w:rsidRPr="00A60635">
        <w:rPr>
          <w:rFonts w:eastAsia="Calibri"/>
          <w:szCs w:val="28"/>
        </w:rPr>
        <w:t>Productive cough</w:t>
      </w:r>
    </w:p>
    <w:p w14:paraId="0BD457EE" w14:textId="77777777" w:rsidR="001F748F" w:rsidRDefault="001F748F" w:rsidP="001F748F">
      <w:pPr>
        <w:rPr>
          <w:b/>
          <w:szCs w:val="28"/>
          <w:u w:val="single"/>
        </w:rPr>
      </w:pPr>
    </w:p>
    <w:p w14:paraId="095CEF70" w14:textId="77777777" w:rsidR="001F748F" w:rsidRDefault="001F748F" w:rsidP="001F748F">
      <w:pPr>
        <w:rPr>
          <w:b/>
          <w:szCs w:val="28"/>
          <w:u w:val="single"/>
        </w:rPr>
      </w:pPr>
    </w:p>
    <w:p w14:paraId="1EE9156C" w14:textId="77777777" w:rsidR="001F748F" w:rsidRDefault="001F748F" w:rsidP="001F748F">
      <w:pPr>
        <w:rPr>
          <w:b/>
          <w:szCs w:val="28"/>
          <w:u w:val="single"/>
        </w:rPr>
      </w:pPr>
    </w:p>
    <w:p w14:paraId="4283D0FD" w14:textId="77777777" w:rsidR="001F748F" w:rsidRDefault="001F748F" w:rsidP="001F748F">
      <w:pPr>
        <w:rPr>
          <w:b/>
          <w:szCs w:val="28"/>
          <w:u w:val="single"/>
        </w:rPr>
      </w:pPr>
    </w:p>
    <w:p w14:paraId="6C3DF291" w14:textId="7EA06B49" w:rsidR="001F748F" w:rsidRDefault="001F748F" w:rsidP="001F748F">
      <w:pPr>
        <w:pBdr>
          <w:bottom w:val="single" w:sz="12" w:space="1" w:color="auto"/>
        </w:pBdr>
        <w:rPr>
          <w:b/>
          <w:szCs w:val="28"/>
          <w:u w:val="single"/>
        </w:rPr>
      </w:pPr>
      <w:r w:rsidRPr="00A60635">
        <w:rPr>
          <w:b/>
          <w:szCs w:val="28"/>
          <w:u w:val="single"/>
        </w:rPr>
        <w:t>Additional Instructions</w:t>
      </w:r>
    </w:p>
    <w:p w14:paraId="6B40D9C3" w14:textId="31EEECA0" w:rsidR="001F748F" w:rsidRDefault="001F748F" w:rsidP="001F748F">
      <w:pPr>
        <w:pBdr>
          <w:bottom w:val="single" w:sz="12" w:space="1" w:color="auto"/>
        </w:pBdr>
        <w:rPr>
          <w:b/>
          <w:szCs w:val="28"/>
          <w:u w:val="single"/>
        </w:rPr>
      </w:pPr>
    </w:p>
    <w:p w14:paraId="35F8876C" w14:textId="77777777" w:rsidR="001F748F" w:rsidRPr="00A60635" w:rsidRDefault="001F748F" w:rsidP="001F748F">
      <w:pPr>
        <w:pBdr>
          <w:bottom w:val="single" w:sz="12" w:space="1" w:color="auto"/>
        </w:pBdr>
        <w:rPr>
          <w:b/>
          <w:szCs w:val="28"/>
          <w:u w:val="single"/>
        </w:rPr>
      </w:pPr>
    </w:p>
    <w:p w14:paraId="30AD2CE7" w14:textId="77777777" w:rsidR="001F748F" w:rsidRPr="00A60635" w:rsidRDefault="001F748F" w:rsidP="001F748F">
      <w:pPr>
        <w:spacing w:before="120" w:after="120"/>
        <w:ind w:left="426" w:hanging="426"/>
        <w:rPr>
          <w:b/>
          <w:szCs w:val="28"/>
          <w:u w:val="single"/>
        </w:rPr>
      </w:pPr>
    </w:p>
    <w:p w14:paraId="60F508AE" w14:textId="1A701726" w:rsidR="001F748F" w:rsidRPr="00A60635" w:rsidRDefault="001F748F" w:rsidP="001F748F">
      <w:pPr>
        <w:spacing w:before="120" w:after="120"/>
        <w:ind w:left="426" w:hanging="426"/>
        <w:rPr>
          <w:szCs w:val="28"/>
        </w:rPr>
      </w:pPr>
      <w:r w:rsidRPr="00A60635">
        <w:rPr>
          <w:b/>
          <w:szCs w:val="28"/>
          <w:u w:val="single"/>
        </w:rPr>
        <w:t>_________________________________________________________________</w:t>
      </w:r>
    </w:p>
    <w:p w14:paraId="335AD6ED" w14:textId="77777777" w:rsidR="001F748F" w:rsidRPr="005935B6" w:rsidRDefault="001F748F" w:rsidP="001F748F"/>
    <w:p w14:paraId="698A43F4" w14:textId="318AD557" w:rsidR="00D46615" w:rsidRDefault="00D46615" w:rsidP="001F748F">
      <w:pPr>
        <w:rPr>
          <w:rFonts w:eastAsiaTheme="minorHAnsi"/>
        </w:rPr>
      </w:pPr>
    </w:p>
    <w:p w14:paraId="362735C2" w14:textId="4DF33A15" w:rsidR="001F748F" w:rsidRDefault="001F748F" w:rsidP="001F748F">
      <w:pPr>
        <w:rPr>
          <w:rFonts w:eastAsiaTheme="minorHAnsi"/>
        </w:rPr>
      </w:pPr>
    </w:p>
    <w:p w14:paraId="07082973" w14:textId="5F2AD0E1" w:rsidR="001F748F" w:rsidRDefault="001F748F" w:rsidP="001F748F">
      <w:pPr>
        <w:rPr>
          <w:rFonts w:eastAsiaTheme="minorHAnsi"/>
        </w:rPr>
      </w:pPr>
    </w:p>
    <w:p w14:paraId="089C391C" w14:textId="6C4793D4" w:rsidR="001F748F" w:rsidRDefault="001F748F" w:rsidP="001F748F">
      <w:pPr>
        <w:rPr>
          <w:rFonts w:eastAsiaTheme="minorHAnsi"/>
        </w:rPr>
      </w:pPr>
    </w:p>
    <w:p w14:paraId="10FF0FC0" w14:textId="240BE33D" w:rsidR="001F748F" w:rsidRDefault="001F748F" w:rsidP="001F748F">
      <w:pPr>
        <w:rPr>
          <w:rFonts w:eastAsiaTheme="minorHAnsi"/>
        </w:rPr>
      </w:pPr>
    </w:p>
    <w:p w14:paraId="77194E42" w14:textId="20DC3589" w:rsidR="001F748F" w:rsidRDefault="001F748F" w:rsidP="001F748F">
      <w:pPr>
        <w:rPr>
          <w:rFonts w:eastAsiaTheme="minorHAnsi"/>
        </w:rPr>
      </w:pPr>
    </w:p>
    <w:p w14:paraId="3AFE907A" w14:textId="52F96BA4" w:rsidR="001F748F" w:rsidRDefault="001F748F" w:rsidP="001F748F">
      <w:pPr>
        <w:rPr>
          <w:rFonts w:eastAsiaTheme="minorHAnsi"/>
        </w:rPr>
      </w:pPr>
    </w:p>
    <w:p w14:paraId="45A34BD1" w14:textId="24A07794" w:rsidR="001F748F" w:rsidRDefault="001F748F" w:rsidP="001F748F">
      <w:pPr>
        <w:rPr>
          <w:rFonts w:eastAsiaTheme="minorHAnsi"/>
        </w:rPr>
      </w:pPr>
    </w:p>
    <w:p w14:paraId="3B183CC3" w14:textId="2BDFD012" w:rsidR="001F748F" w:rsidRDefault="001F748F" w:rsidP="001F748F">
      <w:pPr>
        <w:rPr>
          <w:rFonts w:eastAsiaTheme="minorHAnsi"/>
        </w:rPr>
      </w:pPr>
    </w:p>
    <w:p w14:paraId="443E041A" w14:textId="1A3030D0" w:rsidR="001F748F" w:rsidRDefault="001F748F" w:rsidP="001F748F">
      <w:pPr>
        <w:rPr>
          <w:rFonts w:eastAsiaTheme="minorHAnsi"/>
        </w:rPr>
      </w:pPr>
    </w:p>
    <w:p w14:paraId="45CD6D76" w14:textId="74ED0FCC" w:rsidR="001F748F" w:rsidRDefault="001F748F" w:rsidP="001F748F">
      <w:pPr>
        <w:rPr>
          <w:rFonts w:eastAsiaTheme="minorHAnsi"/>
        </w:rPr>
      </w:pPr>
    </w:p>
    <w:p w14:paraId="4583ED56" w14:textId="7134C931" w:rsidR="001F748F" w:rsidRDefault="001F748F" w:rsidP="001F748F">
      <w:pPr>
        <w:rPr>
          <w:rFonts w:eastAsiaTheme="minorHAnsi"/>
        </w:rPr>
      </w:pPr>
    </w:p>
    <w:p w14:paraId="11174B8C" w14:textId="45B9FF51" w:rsidR="001F748F" w:rsidRDefault="001F748F" w:rsidP="001F748F">
      <w:pPr>
        <w:rPr>
          <w:rFonts w:eastAsiaTheme="minorHAnsi"/>
        </w:rPr>
      </w:pPr>
    </w:p>
    <w:p w14:paraId="0B84AEE1" w14:textId="7C35A927" w:rsidR="001F748F" w:rsidRDefault="001F748F" w:rsidP="001F748F">
      <w:pPr>
        <w:rPr>
          <w:rFonts w:eastAsiaTheme="minorHAnsi"/>
        </w:rPr>
      </w:pPr>
    </w:p>
    <w:p w14:paraId="31A73EF2" w14:textId="78269477" w:rsidR="001F748F" w:rsidRDefault="001F748F" w:rsidP="001F748F">
      <w:pPr>
        <w:rPr>
          <w:rFonts w:eastAsiaTheme="minorHAnsi"/>
        </w:rPr>
      </w:pPr>
    </w:p>
    <w:p w14:paraId="7B1A8F2A" w14:textId="44F33ADD" w:rsidR="001F748F" w:rsidRDefault="001F748F" w:rsidP="001F748F">
      <w:pPr>
        <w:rPr>
          <w:rFonts w:eastAsiaTheme="minorHAnsi"/>
        </w:rPr>
      </w:pPr>
    </w:p>
    <w:p w14:paraId="42260CD2" w14:textId="48C6BAA4" w:rsidR="001F748F" w:rsidRDefault="001F748F" w:rsidP="001F748F">
      <w:pPr>
        <w:rPr>
          <w:rFonts w:eastAsiaTheme="minorHAnsi"/>
        </w:rPr>
      </w:pPr>
    </w:p>
    <w:p w14:paraId="0AF30411" w14:textId="27EFB587" w:rsidR="001F748F" w:rsidRDefault="001F748F" w:rsidP="001F748F">
      <w:pPr>
        <w:rPr>
          <w:rFonts w:eastAsiaTheme="minorHAnsi"/>
        </w:rPr>
      </w:pPr>
    </w:p>
    <w:p w14:paraId="3213BC1C" w14:textId="3A243D43" w:rsidR="001F748F" w:rsidRDefault="001F748F" w:rsidP="001F748F">
      <w:pPr>
        <w:rPr>
          <w:rFonts w:eastAsiaTheme="minorHAnsi"/>
        </w:rPr>
      </w:pPr>
    </w:p>
    <w:p w14:paraId="1B4F0AEF" w14:textId="42633343" w:rsidR="001F748F" w:rsidRDefault="001F748F" w:rsidP="001F748F">
      <w:pPr>
        <w:rPr>
          <w:rFonts w:eastAsiaTheme="minorHAnsi"/>
        </w:rPr>
      </w:pPr>
    </w:p>
    <w:p w14:paraId="72B27345" w14:textId="42FD076A" w:rsidR="001F748F" w:rsidRDefault="001F748F" w:rsidP="001F748F">
      <w:pPr>
        <w:rPr>
          <w:rFonts w:eastAsiaTheme="minorHAnsi"/>
        </w:rPr>
      </w:pPr>
    </w:p>
    <w:p w14:paraId="00125656" w14:textId="5A86D923" w:rsidR="001F748F" w:rsidRDefault="001F748F" w:rsidP="001F748F">
      <w:pPr>
        <w:rPr>
          <w:rFonts w:eastAsiaTheme="minorHAnsi"/>
        </w:rPr>
      </w:pPr>
    </w:p>
    <w:p w14:paraId="024500E4" w14:textId="2C3FDE88" w:rsidR="001F748F" w:rsidRDefault="001F748F" w:rsidP="001F748F">
      <w:pPr>
        <w:rPr>
          <w:rFonts w:eastAsiaTheme="minorHAnsi"/>
        </w:rPr>
      </w:pPr>
    </w:p>
    <w:p w14:paraId="2948C7A0" w14:textId="681F02CA" w:rsidR="001F748F" w:rsidRDefault="001F748F" w:rsidP="001F748F">
      <w:pPr>
        <w:rPr>
          <w:rFonts w:eastAsiaTheme="minorHAnsi"/>
        </w:rPr>
      </w:pPr>
    </w:p>
    <w:p w14:paraId="08BAEC08" w14:textId="05FDB0EC" w:rsidR="001F748F" w:rsidRDefault="001F748F" w:rsidP="001F748F">
      <w:pPr>
        <w:rPr>
          <w:rFonts w:eastAsiaTheme="minorHAnsi"/>
        </w:rPr>
      </w:pPr>
    </w:p>
    <w:p w14:paraId="7079022E" w14:textId="6D55A49B" w:rsidR="001F748F" w:rsidRDefault="001F748F" w:rsidP="001F748F">
      <w:pPr>
        <w:rPr>
          <w:rFonts w:eastAsiaTheme="minorHAnsi"/>
        </w:rPr>
      </w:pPr>
    </w:p>
    <w:p w14:paraId="0998BEEE" w14:textId="43E1643D" w:rsidR="001F748F" w:rsidRDefault="001F748F" w:rsidP="001F748F">
      <w:pPr>
        <w:rPr>
          <w:rFonts w:eastAsiaTheme="minorHAnsi"/>
        </w:rPr>
      </w:pPr>
    </w:p>
    <w:p w14:paraId="38CF3F58" w14:textId="01BDDBE1" w:rsidR="001F748F" w:rsidRDefault="001F748F" w:rsidP="001F748F">
      <w:pPr>
        <w:rPr>
          <w:rFonts w:eastAsiaTheme="minorHAnsi"/>
        </w:rPr>
      </w:pPr>
    </w:p>
    <w:p w14:paraId="6BA8F019" w14:textId="4B0FD31D" w:rsidR="001F748F" w:rsidRDefault="001F748F" w:rsidP="001F748F">
      <w:pPr>
        <w:rPr>
          <w:rFonts w:eastAsiaTheme="minorHAnsi"/>
        </w:rPr>
      </w:pPr>
    </w:p>
    <w:p w14:paraId="3922DCD2" w14:textId="097E439A" w:rsidR="001F748F" w:rsidRDefault="001F748F" w:rsidP="001F748F">
      <w:pPr>
        <w:rPr>
          <w:rFonts w:eastAsiaTheme="minorHAnsi"/>
        </w:rPr>
      </w:pPr>
    </w:p>
    <w:p w14:paraId="4BF42038" w14:textId="6F84E3CD" w:rsidR="001F748F" w:rsidRDefault="001F748F" w:rsidP="001F748F">
      <w:pPr>
        <w:rPr>
          <w:rFonts w:eastAsiaTheme="minorHAnsi"/>
        </w:rPr>
      </w:pPr>
    </w:p>
    <w:p w14:paraId="5824190C" w14:textId="7BE1B8A6" w:rsidR="001F748F" w:rsidRDefault="001F748F" w:rsidP="001F748F">
      <w:pPr>
        <w:rPr>
          <w:rFonts w:eastAsiaTheme="minorHAnsi"/>
        </w:rPr>
      </w:pPr>
    </w:p>
    <w:p w14:paraId="1D75A999" w14:textId="45F81EA2" w:rsidR="001F748F" w:rsidRDefault="001F748F" w:rsidP="001F748F">
      <w:pPr>
        <w:rPr>
          <w:rFonts w:eastAsiaTheme="minorHAnsi"/>
        </w:rPr>
      </w:pPr>
    </w:p>
    <w:p w14:paraId="5ABC14B3" w14:textId="7C730DC9" w:rsidR="001F748F" w:rsidRDefault="001F748F" w:rsidP="001F748F">
      <w:pPr>
        <w:rPr>
          <w:rFonts w:eastAsiaTheme="minorHAnsi"/>
        </w:rPr>
      </w:pPr>
    </w:p>
    <w:p w14:paraId="64E4D466" w14:textId="39B53AFA" w:rsidR="001F748F" w:rsidRDefault="001F748F" w:rsidP="001F748F">
      <w:pPr>
        <w:rPr>
          <w:rFonts w:eastAsiaTheme="minorHAnsi"/>
        </w:rPr>
      </w:pPr>
    </w:p>
    <w:p w14:paraId="78A44E33" w14:textId="5259025F" w:rsidR="001F748F" w:rsidRDefault="001F748F" w:rsidP="001F748F">
      <w:pPr>
        <w:rPr>
          <w:rFonts w:eastAsiaTheme="minorHAnsi"/>
        </w:rPr>
      </w:pPr>
    </w:p>
    <w:p w14:paraId="3BBCDC7D" w14:textId="5763896A" w:rsidR="001F748F" w:rsidRDefault="001F748F" w:rsidP="001F748F">
      <w:pPr>
        <w:rPr>
          <w:rFonts w:eastAsiaTheme="minorHAnsi"/>
        </w:rPr>
      </w:pPr>
    </w:p>
    <w:p w14:paraId="209B97D4" w14:textId="0C1C5E36" w:rsidR="001F748F" w:rsidRDefault="001F748F" w:rsidP="001F748F">
      <w:pPr>
        <w:rPr>
          <w:rFonts w:eastAsiaTheme="minorHAnsi"/>
        </w:rPr>
      </w:pPr>
    </w:p>
    <w:p w14:paraId="3756E7F4" w14:textId="1C0D472C" w:rsidR="001F748F" w:rsidRDefault="001F748F" w:rsidP="001F748F">
      <w:pPr>
        <w:rPr>
          <w:rFonts w:eastAsiaTheme="minorHAnsi"/>
        </w:rPr>
      </w:pPr>
    </w:p>
    <w:p w14:paraId="44701A0F" w14:textId="1BA47855" w:rsidR="001F748F" w:rsidRDefault="001F748F" w:rsidP="001F748F">
      <w:pPr>
        <w:rPr>
          <w:rFonts w:eastAsiaTheme="minorHAnsi"/>
        </w:rPr>
      </w:pPr>
    </w:p>
    <w:p w14:paraId="34372155" w14:textId="77777777" w:rsidR="001F748F" w:rsidRPr="001F748F" w:rsidRDefault="001F748F" w:rsidP="001F748F">
      <w:pPr>
        <w:rPr>
          <w:rFonts w:eastAsiaTheme="minorHAnsi"/>
        </w:rPr>
      </w:pPr>
      <w:bookmarkStart w:id="2" w:name="_GoBack"/>
      <w:bookmarkEnd w:id="2"/>
    </w:p>
    <w:sectPr w:rsidR="001F748F" w:rsidRPr="001F748F"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C9861" w14:textId="77777777" w:rsidR="0054708B" w:rsidRDefault="0054708B" w:rsidP="00E413BD">
      <w:r>
        <w:separator/>
      </w:r>
    </w:p>
  </w:endnote>
  <w:endnote w:type="continuationSeparator" w:id="0">
    <w:p w14:paraId="553691F8" w14:textId="77777777" w:rsidR="0054708B" w:rsidRDefault="0054708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EFC9" w14:textId="77777777" w:rsidR="00615362" w:rsidRDefault="00615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F4A0" w14:textId="77777777" w:rsidR="00615362" w:rsidRDefault="00615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98441B5" w:rsidR="00287C46" w:rsidRPr="00405B6D" w:rsidRDefault="003F5FC2" w:rsidP="00BC7616">
    <w:pPr>
      <w:pStyle w:val="FormNumber"/>
      <w:tabs>
        <w:tab w:val="left" w:pos="9990"/>
      </w:tabs>
      <w:ind w:left="-180" w:right="720"/>
    </w:pPr>
    <w:r>
      <w:t>NORS</w:t>
    </w:r>
    <w:r w:rsidR="0050553C">
      <w:t xml:space="preserve"> </w:t>
    </w:r>
    <w:r>
      <w:t>570</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48E44" w14:textId="77777777" w:rsidR="0054708B" w:rsidRDefault="0054708B" w:rsidP="00E413BD">
      <w:r>
        <w:separator/>
      </w:r>
    </w:p>
  </w:footnote>
  <w:footnote w:type="continuationSeparator" w:id="0">
    <w:p w14:paraId="19A8B072" w14:textId="77777777" w:rsidR="0054708B" w:rsidRDefault="0054708B"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9A74" w14:textId="77777777" w:rsidR="00615362" w:rsidRDefault="00615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E3D8" w14:textId="77777777" w:rsidR="00615362" w:rsidRDefault="00615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69074B8"/>
    <w:multiLevelType w:val="hybridMultilevel"/>
    <w:tmpl w:val="288E2D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EB4C7F"/>
    <w:multiLevelType w:val="hybridMultilevel"/>
    <w:tmpl w:val="B8AE9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2F7081"/>
    <w:multiLevelType w:val="hybridMultilevel"/>
    <w:tmpl w:val="A3E2B49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6" w15:restartNumberingAfterBreak="0">
    <w:nsid w:val="568569AC"/>
    <w:multiLevelType w:val="hybridMultilevel"/>
    <w:tmpl w:val="8CB20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F82BE8"/>
    <w:multiLevelType w:val="hybridMultilevel"/>
    <w:tmpl w:val="31AC22E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BE007D"/>
    <w:multiLevelType w:val="hybridMultilevel"/>
    <w:tmpl w:val="E65635B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3"/>
  </w:num>
  <w:num w:numId="4">
    <w:abstractNumId w:val="23"/>
  </w:num>
  <w:num w:numId="5">
    <w:abstractNumId w:val="23"/>
  </w:num>
  <w:num w:numId="6">
    <w:abstractNumId w:val="0"/>
  </w:num>
  <w:num w:numId="7">
    <w:abstractNumId w:val="0"/>
  </w:num>
  <w:num w:numId="8">
    <w:abstractNumId w:val="23"/>
  </w:num>
  <w:num w:numId="9">
    <w:abstractNumId w:val="5"/>
  </w:num>
  <w:num w:numId="10">
    <w:abstractNumId w:val="1"/>
  </w:num>
  <w:num w:numId="11">
    <w:abstractNumId w:val="6"/>
  </w:num>
  <w:num w:numId="12">
    <w:abstractNumId w:val="17"/>
  </w:num>
  <w:num w:numId="13">
    <w:abstractNumId w:val="19"/>
  </w:num>
  <w:num w:numId="14">
    <w:abstractNumId w:val="8"/>
  </w:num>
  <w:num w:numId="15">
    <w:abstractNumId w:val="23"/>
  </w:num>
  <w:num w:numId="16">
    <w:abstractNumId w:val="21"/>
  </w:num>
  <w:num w:numId="17">
    <w:abstractNumId w:val="25"/>
  </w:num>
  <w:num w:numId="18">
    <w:abstractNumId w:val="7"/>
  </w:num>
  <w:num w:numId="19">
    <w:abstractNumId w:val="12"/>
  </w:num>
  <w:num w:numId="20">
    <w:abstractNumId w:val="9"/>
  </w:num>
  <w:num w:numId="21">
    <w:abstractNumId w:val="14"/>
  </w:num>
  <w:num w:numId="22">
    <w:abstractNumId w:val="24"/>
  </w:num>
  <w:num w:numId="23">
    <w:abstractNumId w:val="20"/>
  </w:num>
  <w:num w:numId="24">
    <w:abstractNumId w:val="29"/>
  </w:num>
  <w:num w:numId="25">
    <w:abstractNumId w:val="26"/>
  </w:num>
  <w:num w:numId="26">
    <w:abstractNumId w:val="11"/>
  </w:num>
  <w:num w:numId="27">
    <w:abstractNumId w:val="18"/>
  </w:num>
  <w:num w:numId="28">
    <w:abstractNumId w:val="15"/>
  </w:num>
  <w:num w:numId="29">
    <w:abstractNumId w:val="3"/>
  </w:num>
  <w:num w:numId="30">
    <w:abstractNumId w:val="16"/>
  </w:num>
  <w:num w:numId="31">
    <w:abstractNumId w:val="4"/>
  </w:num>
  <w:num w:numId="32">
    <w:abstractNumId w:val="2"/>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4F90"/>
    <w:rsid w:val="00135719"/>
    <w:rsid w:val="00170999"/>
    <w:rsid w:val="00175A3F"/>
    <w:rsid w:val="001C675D"/>
    <w:rsid w:val="001D00D9"/>
    <w:rsid w:val="001D08F9"/>
    <w:rsid w:val="001F6CE6"/>
    <w:rsid w:val="001F748F"/>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4708B"/>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636B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2023-02-01T18:38:00Z</dcterms:created>
  <dcterms:modified xsi:type="dcterms:W3CDTF">2023-02-01T18:41:00Z</dcterms:modified>
</cp:coreProperties>
</file>