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352" w:rsidRDefault="00FB3352" w:rsidP="00E413BD"/>
    <w:p w:rsidR="00880E0F" w:rsidRPr="00C87FAC" w:rsidRDefault="00C602F5" w:rsidP="00880E0F">
      <w:pPr>
        <w:pStyle w:val="DepartmentName"/>
      </w:pPr>
      <w:r>
        <w:t>CLINICAL DIETITIAN DEPARTMENT</w:t>
      </w:r>
    </w:p>
    <w:p w:rsidR="00880E0F" w:rsidRDefault="00C602F5" w:rsidP="00880E0F">
      <w:pPr>
        <w:rPr>
          <w:b/>
          <w:szCs w:val="28"/>
          <w:u w:val="single"/>
        </w:rPr>
      </w:pPr>
      <w:r>
        <w:rPr>
          <w:rStyle w:val="FormNameChar"/>
        </w:rPr>
        <w:t>Nutritional Guidelines to Help in the Healing Process</w:t>
      </w:r>
    </w:p>
    <w:p w:rsidR="00880E0F" w:rsidRDefault="00880E0F" w:rsidP="00880E0F">
      <w:pPr>
        <w:rPr>
          <w:b/>
          <w:szCs w:val="28"/>
          <w:u w:val="single"/>
        </w:rPr>
      </w:pPr>
    </w:p>
    <w:p w:rsidR="001D0F18" w:rsidRDefault="00880E0F" w:rsidP="00880E0F">
      <w:pPr>
        <w:pStyle w:val="Heading10"/>
      </w:pPr>
      <w:r w:rsidRPr="005041B3">
        <w:t>P</w:t>
      </w:r>
      <w:r w:rsidR="001D0F18">
        <w:t>urpose</w:t>
      </w:r>
    </w:p>
    <w:p w:rsidR="001D0F18" w:rsidRDefault="001D0F18" w:rsidP="00880E0F">
      <w:r>
        <w:t xml:space="preserve">Clinical Nutrition recommendations can improve your pre-op nutritional status and contribute to your recovery. This guide will </w:t>
      </w:r>
      <w:r w:rsidR="003B4F39">
        <w:t>inform you how much you need and where you can find the following:</w:t>
      </w:r>
    </w:p>
    <w:p w:rsidR="003B4F39" w:rsidRDefault="003B4F39" w:rsidP="00880E0F"/>
    <w:p w:rsidR="003B4F39" w:rsidRDefault="003B4F39" w:rsidP="003B4F39">
      <w:pPr>
        <w:pStyle w:val="ListParagraph"/>
      </w:pPr>
      <w:r>
        <w:t>Protein</w:t>
      </w:r>
    </w:p>
    <w:p w:rsidR="003B4F39" w:rsidRDefault="003B4F39" w:rsidP="003B4F39">
      <w:pPr>
        <w:pStyle w:val="ListParagraph"/>
      </w:pPr>
      <w:r>
        <w:t>Iron</w:t>
      </w:r>
    </w:p>
    <w:p w:rsidR="003B4F39" w:rsidRDefault="003B4F39" w:rsidP="003B4F39">
      <w:pPr>
        <w:pStyle w:val="ListParagraph"/>
      </w:pPr>
      <w:r>
        <w:t>Calcium</w:t>
      </w:r>
    </w:p>
    <w:p w:rsidR="003B4F39" w:rsidRDefault="003B4F39" w:rsidP="003B4F39">
      <w:pPr>
        <w:pStyle w:val="ListParagraph"/>
      </w:pPr>
      <w:r>
        <w:t>Vitamin D</w:t>
      </w:r>
    </w:p>
    <w:p w:rsidR="003B4F39" w:rsidRDefault="003B4F39" w:rsidP="003B4F39">
      <w:pPr>
        <w:pStyle w:val="ListParagraph"/>
      </w:pPr>
      <w:r>
        <w:t>Fibre</w:t>
      </w:r>
    </w:p>
    <w:p w:rsidR="003B4F39" w:rsidRDefault="003B4F39" w:rsidP="003B4F39"/>
    <w:p w:rsidR="003B4F39" w:rsidRDefault="003B4F39" w:rsidP="003B4F39">
      <w:pPr>
        <w:pStyle w:val="Heading10"/>
      </w:pPr>
      <w:r>
        <w:t>Protein</w:t>
      </w:r>
    </w:p>
    <w:p w:rsidR="003B4F39" w:rsidRDefault="003B4F39" w:rsidP="003B4F39">
      <w:r>
        <w:t>Need to maintain, build and repair tissue</w:t>
      </w:r>
      <w:r w:rsidR="007B007B">
        <w:t>.</w:t>
      </w:r>
    </w:p>
    <w:p w:rsidR="007B007B" w:rsidRDefault="007B007B" w:rsidP="007B007B">
      <w:pPr>
        <w:pStyle w:val="ListParagraph"/>
      </w:pPr>
      <w:r>
        <w:t>Men – approximately 90 grams/day</w:t>
      </w:r>
    </w:p>
    <w:p w:rsidR="007B007B" w:rsidRDefault="007B007B" w:rsidP="007B007B">
      <w:pPr>
        <w:pStyle w:val="ListParagraph"/>
      </w:pPr>
      <w:r>
        <w:t>Women – approximately 60 grams/day</w:t>
      </w:r>
    </w:p>
    <w:p w:rsidR="007B007B" w:rsidRDefault="007B007B" w:rsidP="007B007B"/>
    <w:p w:rsidR="007B007B" w:rsidRDefault="007B007B" w:rsidP="007B007B">
      <w:pPr>
        <w:pStyle w:val="Heading2"/>
      </w:pPr>
      <w:r>
        <w:t>Sources of Protein</w:t>
      </w:r>
    </w:p>
    <w:p w:rsidR="007B007B" w:rsidRDefault="007B007B" w:rsidP="007B007B">
      <w:pPr>
        <w:pStyle w:val="ListParagraph"/>
      </w:pPr>
      <w:r>
        <w:t>Poultry/fish/meat</w:t>
      </w:r>
    </w:p>
    <w:p w:rsidR="007B007B" w:rsidRDefault="007B007B" w:rsidP="007B007B">
      <w:pPr>
        <w:pStyle w:val="ListParagraph"/>
      </w:pPr>
      <w:r>
        <w:t>Tofu</w:t>
      </w:r>
    </w:p>
    <w:p w:rsidR="007B007B" w:rsidRDefault="007B007B" w:rsidP="007B007B">
      <w:pPr>
        <w:pStyle w:val="ListParagraph"/>
      </w:pPr>
      <w:r>
        <w:t>Beans/lentils</w:t>
      </w:r>
    </w:p>
    <w:p w:rsidR="007B007B" w:rsidRDefault="007B007B" w:rsidP="007B007B">
      <w:pPr>
        <w:pStyle w:val="ListParagraph"/>
      </w:pPr>
      <w:r>
        <w:t>Eggs</w:t>
      </w:r>
    </w:p>
    <w:p w:rsidR="007B007B" w:rsidRDefault="007B007B" w:rsidP="007B007B">
      <w:pPr>
        <w:pStyle w:val="ListParagraph"/>
      </w:pPr>
      <w:r>
        <w:t>Cheese</w:t>
      </w:r>
    </w:p>
    <w:p w:rsidR="007B007B" w:rsidRDefault="007B007B" w:rsidP="007B007B">
      <w:pPr>
        <w:pStyle w:val="ListParagraph"/>
      </w:pPr>
      <w:r>
        <w:t>Nuts</w:t>
      </w:r>
    </w:p>
    <w:p w:rsidR="007B007B" w:rsidRDefault="007B007B" w:rsidP="007B007B">
      <w:pPr>
        <w:pStyle w:val="ListParagraph"/>
      </w:pPr>
      <w:r>
        <w:t>Dairy products</w:t>
      </w:r>
    </w:p>
    <w:p w:rsidR="007B007B" w:rsidRDefault="007B007B" w:rsidP="007B007B">
      <w:pPr>
        <w:pStyle w:val="ListParagraph"/>
      </w:pPr>
      <w:r>
        <w:t>Protein powers – isolate form</w:t>
      </w:r>
    </w:p>
    <w:p w:rsidR="007B007B" w:rsidRDefault="007B007B" w:rsidP="007B007B"/>
    <w:p w:rsidR="007B007B" w:rsidRDefault="007B007B" w:rsidP="007B007B">
      <w:pPr>
        <w:pStyle w:val="Heading2"/>
      </w:pPr>
      <w:r>
        <w:t>Examples of High Protein Foods</w:t>
      </w:r>
    </w:p>
    <w:tbl>
      <w:tblPr>
        <w:tblStyle w:val="TableGrid"/>
        <w:tblW w:w="10160" w:type="dxa"/>
        <w:tblLook w:val="04A0" w:firstRow="1" w:lastRow="0" w:firstColumn="1" w:lastColumn="0" w:noHBand="0" w:noVBand="1"/>
      </w:tblPr>
      <w:tblGrid>
        <w:gridCol w:w="8075"/>
        <w:gridCol w:w="2085"/>
      </w:tblGrid>
      <w:tr w:rsidR="007B007B" w:rsidTr="00697B81">
        <w:trPr>
          <w:tblHeader/>
        </w:trPr>
        <w:tc>
          <w:tcPr>
            <w:tcW w:w="8075" w:type="dxa"/>
          </w:tcPr>
          <w:p w:rsidR="007B007B" w:rsidRDefault="007B007B" w:rsidP="007B007B">
            <w:pPr>
              <w:pStyle w:val="TableH1"/>
            </w:pPr>
            <w:r>
              <w:t>Food</w:t>
            </w:r>
          </w:p>
        </w:tc>
        <w:tc>
          <w:tcPr>
            <w:tcW w:w="2085" w:type="dxa"/>
          </w:tcPr>
          <w:p w:rsidR="007B007B" w:rsidRDefault="007B007B" w:rsidP="007B007B">
            <w:pPr>
              <w:pStyle w:val="TableH1"/>
            </w:pPr>
            <w:r>
              <w:t>Grams</w:t>
            </w:r>
          </w:p>
        </w:tc>
      </w:tr>
      <w:tr w:rsidR="007B007B" w:rsidTr="00697B81">
        <w:trPr>
          <w:cantSplit/>
        </w:trPr>
        <w:tc>
          <w:tcPr>
            <w:tcW w:w="8075" w:type="dxa"/>
          </w:tcPr>
          <w:p w:rsidR="007B007B" w:rsidRPr="00697B81" w:rsidRDefault="007B007B" w:rsidP="007B007B">
            <w:r w:rsidRPr="00697B81">
              <w:t>Meat/fish/poultry (3 oz cooked)</w:t>
            </w:r>
          </w:p>
        </w:tc>
        <w:tc>
          <w:tcPr>
            <w:tcW w:w="2085" w:type="dxa"/>
          </w:tcPr>
          <w:p w:rsidR="007B007B" w:rsidRDefault="007B007B" w:rsidP="007B007B">
            <w:r>
              <w:t>21 grams</w:t>
            </w:r>
          </w:p>
        </w:tc>
      </w:tr>
      <w:tr w:rsidR="007B007B" w:rsidTr="00697B81">
        <w:tc>
          <w:tcPr>
            <w:tcW w:w="8075" w:type="dxa"/>
          </w:tcPr>
          <w:p w:rsidR="007B007B" w:rsidRDefault="007B007B" w:rsidP="007B007B">
            <w:r>
              <w:t>2 large eggs</w:t>
            </w:r>
          </w:p>
        </w:tc>
        <w:tc>
          <w:tcPr>
            <w:tcW w:w="2085" w:type="dxa"/>
          </w:tcPr>
          <w:p w:rsidR="007B007B" w:rsidRDefault="007B007B" w:rsidP="007B007B">
            <w:r>
              <w:t>12 grams</w:t>
            </w:r>
          </w:p>
        </w:tc>
      </w:tr>
      <w:tr w:rsidR="007B007B" w:rsidTr="00697B81">
        <w:tc>
          <w:tcPr>
            <w:tcW w:w="8075" w:type="dxa"/>
          </w:tcPr>
          <w:p w:rsidR="007B007B" w:rsidRDefault="007B007B" w:rsidP="007B007B">
            <w:r>
              <w:t>1cup milk (8 fluid oz)</w:t>
            </w:r>
          </w:p>
        </w:tc>
        <w:tc>
          <w:tcPr>
            <w:tcW w:w="2085" w:type="dxa"/>
          </w:tcPr>
          <w:p w:rsidR="007B007B" w:rsidRDefault="007B007B" w:rsidP="007B007B">
            <w:r>
              <w:t>9 grams</w:t>
            </w:r>
          </w:p>
        </w:tc>
      </w:tr>
    </w:tbl>
    <w:p w:rsidR="000703D9" w:rsidRDefault="000703D9" w:rsidP="007B007B">
      <w:r>
        <w:t>Label reading is a valuable tool to help you meet your protein requirements.</w:t>
      </w:r>
    </w:p>
    <w:p w:rsidR="000703D9" w:rsidRDefault="000703D9">
      <w:pPr>
        <w:ind w:right="0"/>
      </w:pPr>
      <w:r>
        <w:br w:type="page"/>
      </w:r>
    </w:p>
    <w:p w:rsidR="007B007B" w:rsidRDefault="000703D9" w:rsidP="000703D9">
      <w:pPr>
        <w:pStyle w:val="Heading10"/>
      </w:pPr>
      <w:r>
        <w:lastRenderedPageBreak/>
        <w:t>Iron</w:t>
      </w:r>
    </w:p>
    <w:p w:rsidR="000703D9" w:rsidRDefault="000703D9" w:rsidP="000703D9">
      <w:r>
        <w:t>You need iron to oxygenate your new tissue.</w:t>
      </w:r>
    </w:p>
    <w:p w:rsidR="000703D9" w:rsidRDefault="000703D9" w:rsidP="000703D9">
      <w:pPr>
        <w:pStyle w:val="ListParagraph"/>
      </w:pPr>
      <w:r>
        <w:t>Heme Iron: red meat/seafood/liver</w:t>
      </w:r>
    </w:p>
    <w:p w:rsidR="000703D9" w:rsidRDefault="000703D9" w:rsidP="000703D9">
      <w:pPr>
        <w:pStyle w:val="ListParagraph"/>
      </w:pPr>
      <w:r>
        <w:t>Non-Heme Iron: legumes/grains/fortified cereals/spinach</w:t>
      </w:r>
    </w:p>
    <w:p w:rsidR="000703D9" w:rsidRDefault="000703D9" w:rsidP="000703D9">
      <w:pPr>
        <w:pStyle w:val="SUBLIST"/>
      </w:pPr>
      <w:r>
        <w:t>Vitamin C: kiwi, citrus fruits, red pepper, strawberries</w:t>
      </w:r>
    </w:p>
    <w:p w:rsidR="007A1DA3" w:rsidRDefault="007A1DA3" w:rsidP="007A1DA3"/>
    <w:p w:rsidR="000703D9" w:rsidRDefault="000703D9" w:rsidP="000703D9">
      <w:pPr>
        <w:pStyle w:val="Heading2"/>
      </w:pPr>
      <w:r>
        <w:t>Iron Requirements</w:t>
      </w:r>
    </w:p>
    <w:p w:rsidR="005C696B" w:rsidRDefault="005C696B" w:rsidP="005C6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6"/>
        <w:gridCol w:w="3387"/>
        <w:gridCol w:w="3387"/>
      </w:tblGrid>
      <w:tr w:rsidR="00502D7A" w:rsidTr="00502D7A">
        <w:trPr>
          <w:tblHeader/>
        </w:trPr>
        <w:tc>
          <w:tcPr>
            <w:tcW w:w="3386" w:type="dxa"/>
          </w:tcPr>
          <w:p w:rsidR="00502D7A" w:rsidRDefault="00502D7A" w:rsidP="00502D7A">
            <w:pPr>
              <w:pStyle w:val="TableH1"/>
            </w:pPr>
            <w:r>
              <w:t>Age</w:t>
            </w:r>
          </w:p>
        </w:tc>
        <w:tc>
          <w:tcPr>
            <w:tcW w:w="3387" w:type="dxa"/>
          </w:tcPr>
          <w:p w:rsidR="00502D7A" w:rsidRDefault="00502D7A" w:rsidP="00502D7A">
            <w:pPr>
              <w:pStyle w:val="TableH1"/>
            </w:pPr>
            <w:r>
              <w:t>Males</w:t>
            </w:r>
          </w:p>
        </w:tc>
        <w:tc>
          <w:tcPr>
            <w:tcW w:w="3387" w:type="dxa"/>
          </w:tcPr>
          <w:p w:rsidR="00502D7A" w:rsidRDefault="00502D7A" w:rsidP="00502D7A">
            <w:pPr>
              <w:pStyle w:val="TableH1"/>
            </w:pPr>
            <w:r>
              <w:t>Females</w:t>
            </w:r>
          </w:p>
        </w:tc>
      </w:tr>
      <w:tr w:rsidR="00502D7A" w:rsidTr="00502D7A">
        <w:tc>
          <w:tcPr>
            <w:tcW w:w="3386" w:type="dxa"/>
          </w:tcPr>
          <w:p w:rsidR="00502D7A" w:rsidRDefault="00502D7A" w:rsidP="00502D7A">
            <w:pPr>
              <w:pStyle w:val="TableH2"/>
            </w:pPr>
            <w:r>
              <w:t>19-50</w:t>
            </w:r>
          </w:p>
        </w:tc>
        <w:tc>
          <w:tcPr>
            <w:tcW w:w="3387" w:type="dxa"/>
          </w:tcPr>
          <w:p w:rsidR="00502D7A" w:rsidRDefault="00A22EAC" w:rsidP="00502D7A">
            <w:r>
              <w:t>8 mg/day</w:t>
            </w:r>
          </w:p>
        </w:tc>
        <w:tc>
          <w:tcPr>
            <w:tcW w:w="3387" w:type="dxa"/>
          </w:tcPr>
          <w:p w:rsidR="00502D7A" w:rsidRDefault="00A22EAC" w:rsidP="00502D7A">
            <w:r>
              <w:t>10 mg/day</w:t>
            </w:r>
          </w:p>
        </w:tc>
      </w:tr>
      <w:tr w:rsidR="00502D7A" w:rsidTr="00502D7A">
        <w:tc>
          <w:tcPr>
            <w:tcW w:w="3386" w:type="dxa"/>
          </w:tcPr>
          <w:p w:rsidR="00502D7A" w:rsidRDefault="00502D7A" w:rsidP="00502D7A">
            <w:pPr>
              <w:pStyle w:val="TableH2"/>
            </w:pPr>
            <w:r>
              <w:t>&gt;51</w:t>
            </w:r>
          </w:p>
        </w:tc>
        <w:tc>
          <w:tcPr>
            <w:tcW w:w="3387" w:type="dxa"/>
          </w:tcPr>
          <w:p w:rsidR="00502D7A" w:rsidRDefault="00A22EAC" w:rsidP="00502D7A">
            <w:r>
              <w:t>8 mg/day</w:t>
            </w:r>
          </w:p>
        </w:tc>
        <w:tc>
          <w:tcPr>
            <w:tcW w:w="3387" w:type="dxa"/>
          </w:tcPr>
          <w:p w:rsidR="00502D7A" w:rsidRDefault="00A22EAC" w:rsidP="00502D7A">
            <w:r>
              <w:t>8 mg/day</w:t>
            </w:r>
          </w:p>
        </w:tc>
      </w:tr>
    </w:tbl>
    <w:p w:rsidR="000703D9" w:rsidRDefault="000703D9" w:rsidP="00502D7A"/>
    <w:p w:rsidR="007A1DA3" w:rsidRDefault="007A1DA3" w:rsidP="00502D7A">
      <w:r>
        <w:t>Signs of low iron/anemia:</w:t>
      </w:r>
    </w:p>
    <w:p w:rsidR="007A1DA3" w:rsidRDefault="007A1DA3" w:rsidP="007A1DA3">
      <w:pPr>
        <w:pStyle w:val="ListParagraph"/>
      </w:pPr>
      <w:r>
        <w:t>Tired</w:t>
      </w:r>
    </w:p>
    <w:p w:rsidR="007A1DA3" w:rsidRDefault="007A1DA3" w:rsidP="007A1DA3">
      <w:pPr>
        <w:pStyle w:val="ListParagraph"/>
      </w:pPr>
      <w:r>
        <w:t>Irritable</w:t>
      </w:r>
    </w:p>
    <w:p w:rsidR="007A1DA3" w:rsidRDefault="007A1DA3" w:rsidP="007A1DA3">
      <w:pPr>
        <w:pStyle w:val="ListParagraph"/>
      </w:pPr>
      <w:r>
        <w:t>Pale looking</w:t>
      </w:r>
    </w:p>
    <w:p w:rsidR="007A1DA3" w:rsidRDefault="007A1DA3" w:rsidP="007A1DA3">
      <w:pPr>
        <w:pStyle w:val="ListParagraph"/>
      </w:pPr>
      <w:r>
        <w:t>Trouble concentrating</w:t>
      </w:r>
    </w:p>
    <w:p w:rsidR="007A1DA3" w:rsidRDefault="007A1DA3" w:rsidP="007A1DA3">
      <w:pPr>
        <w:pStyle w:val="ListParagraph"/>
      </w:pPr>
      <w:r>
        <w:t>Feel out of breath</w:t>
      </w:r>
    </w:p>
    <w:p w:rsidR="001956AE" w:rsidRDefault="001956AE" w:rsidP="001956AE"/>
    <w:p w:rsidR="001956AE" w:rsidRDefault="001956AE" w:rsidP="001956AE">
      <w:pPr>
        <w:pStyle w:val="Heading10"/>
      </w:pPr>
      <w:r>
        <w:t>Calcium</w:t>
      </w:r>
    </w:p>
    <w:p w:rsidR="001956AE" w:rsidRDefault="001956AE" w:rsidP="001956AE">
      <w:r>
        <w:t>Calcium helps to prevent Osteoporosis. You need calcium to build and maintain strong bones.</w:t>
      </w:r>
    </w:p>
    <w:p w:rsidR="007A1DA3" w:rsidRDefault="007A1DA3" w:rsidP="00502D7A"/>
    <w:p w:rsidR="001D0F18" w:rsidRDefault="004207E0" w:rsidP="004207E0">
      <w:pPr>
        <w:pStyle w:val="Heading2"/>
      </w:pPr>
      <w:r>
        <w:t>Calcium Requirements</w:t>
      </w:r>
    </w:p>
    <w:p w:rsidR="005C696B" w:rsidRDefault="005C696B" w:rsidP="005C6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4207E0" w:rsidTr="004207E0">
        <w:tc>
          <w:tcPr>
            <w:tcW w:w="5080" w:type="dxa"/>
          </w:tcPr>
          <w:p w:rsidR="004207E0" w:rsidRDefault="004207E0" w:rsidP="004207E0">
            <w:pPr>
              <w:pStyle w:val="TableH1"/>
            </w:pPr>
            <w:r>
              <w:t>Age</w:t>
            </w:r>
          </w:p>
        </w:tc>
        <w:tc>
          <w:tcPr>
            <w:tcW w:w="5080" w:type="dxa"/>
          </w:tcPr>
          <w:p w:rsidR="004207E0" w:rsidRDefault="004207E0" w:rsidP="004207E0">
            <w:pPr>
              <w:pStyle w:val="TableH1"/>
            </w:pPr>
            <w:r>
              <w:t>Mg/Day</w:t>
            </w:r>
          </w:p>
        </w:tc>
      </w:tr>
      <w:tr w:rsidR="004207E0" w:rsidTr="004207E0">
        <w:tc>
          <w:tcPr>
            <w:tcW w:w="5080" w:type="dxa"/>
          </w:tcPr>
          <w:p w:rsidR="004207E0" w:rsidRDefault="0099649A" w:rsidP="004207E0">
            <w:r>
              <w:t>19-50</w:t>
            </w:r>
          </w:p>
        </w:tc>
        <w:tc>
          <w:tcPr>
            <w:tcW w:w="5080" w:type="dxa"/>
          </w:tcPr>
          <w:p w:rsidR="004207E0" w:rsidRDefault="0099649A" w:rsidP="004207E0">
            <w:r>
              <w:t>1000</w:t>
            </w:r>
          </w:p>
        </w:tc>
      </w:tr>
      <w:tr w:rsidR="004207E0" w:rsidTr="004207E0">
        <w:tc>
          <w:tcPr>
            <w:tcW w:w="5080" w:type="dxa"/>
          </w:tcPr>
          <w:p w:rsidR="004207E0" w:rsidRDefault="0099649A" w:rsidP="004207E0">
            <w:r>
              <w:t>51-70</w:t>
            </w:r>
          </w:p>
        </w:tc>
        <w:tc>
          <w:tcPr>
            <w:tcW w:w="5080" w:type="dxa"/>
          </w:tcPr>
          <w:p w:rsidR="004207E0" w:rsidRDefault="0099649A" w:rsidP="004207E0">
            <w:r>
              <w:t>1200</w:t>
            </w:r>
          </w:p>
        </w:tc>
      </w:tr>
      <w:tr w:rsidR="004207E0" w:rsidTr="004207E0">
        <w:tc>
          <w:tcPr>
            <w:tcW w:w="5080" w:type="dxa"/>
          </w:tcPr>
          <w:p w:rsidR="004207E0" w:rsidRDefault="0099649A" w:rsidP="004207E0">
            <w:r>
              <w:t>71+</w:t>
            </w:r>
          </w:p>
        </w:tc>
        <w:tc>
          <w:tcPr>
            <w:tcW w:w="5080" w:type="dxa"/>
          </w:tcPr>
          <w:p w:rsidR="004207E0" w:rsidRDefault="0099649A" w:rsidP="004207E0">
            <w:r>
              <w:t>1000</w:t>
            </w:r>
          </w:p>
        </w:tc>
      </w:tr>
    </w:tbl>
    <w:p w:rsidR="004207E0" w:rsidRDefault="0099649A" w:rsidP="004207E0">
      <w:r>
        <w:t>Individuals at risk of osteoporosis: 1500 mg</w:t>
      </w:r>
    </w:p>
    <w:p w:rsidR="0099649A" w:rsidRDefault="0099649A" w:rsidP="004207E0"/>
    <w:p w:rsidR="0099649A" w:rsidRDefault="0099649A" w:rsidP="0099649A">
      <w:pPr>
        <w:pStyle w:val="Heading2"/>
      </w:pPr>
      <w:r>
        <w:t>Sources of Calcium</w:t>
      </w:r>
    </w:p>
    <w:p w:rsidR="0099649A" w:rsidRDefault="0099649A" w:rsidP="0099649A">
      <w:pPr>
        <w:pStyle w:val="ListParagraph"/>
      </w:pPr>
      <w:r>
        <w:t>Diary products</w:t>
      </w:r>
    </w:p>
    <w:p w:rsidR="0099649A" w:rsidRDefault="0099649A" w:rsidP="0099649A">
      <w:pPr>
        <w:pStyle w:val="ListParagraph"/>
      </w:pPr>
      <w:r>
        <w:t>Fish (with bones)</w:t>
      </w:r>
    </w:p>
    <w:p w:rsidR="0099649A" w:rsidRDefault="0099649A" w:rsidP="0099649A">
      <w:pPr>
        <w:pStyle w:val="ListParagraph"/>
      </w:pPr>
      <w:r>
        <w:t>Vegetables</w:t>
      </w:r>
    </w:p>
    <w:p w:rsidR="0099649A" w:rsidRDefault="0099649A" w:rsidP="0099649A">
      <w:pPr>
        <w:pStyle w:val="ListParagraph"/>
      </w:pPr>
      <w:r>
        <w:t>Supplements (Calcium Citrate)</w:t>
      </w:r>
    </w:p>
    <w:p w:rsidR="00F81CDF" w:rsidRDefault="00F81CDF" w:rsidP="00F81CDF"/>
    <w:p w:rsidR="005C696B" w:rsidRDefault="00F81CDF" w:rsidP="00F81CDF">
      <w:r>
        <w:t>It is important to meet your daily calcium needs but try not to exceed them using supplements</w:t>
      </w:r>
      <w:r w:rsidR="003526BC">
        <w:t>, as</w:t>
      </w:r>
      <w:r>
        <w:t xml:space="preserve"> </w:t>
      </w:r>
      <w:r w:rsidR="003526BC">
        <w:t>t</w:t>
      </w:r>
      <w:r>
        <w:t>here is a risk of kidney stones.</w:t>
      </w:r>
    </w:p>
    <w:p w:rsidR="005C696B" w:rsidRDefault="005C696B">
      <w:pPr>
        <w:ind w:right="0"/>
      </w:pPr>
      <w:r>
        <w:br w:type="page"/>
      </w:r>
    </w:p>
    <w:p w:rsidR="005C696B" w:rsidRDefault="005C696B" w:rsidP="005C696B">
      <w:pPr>
        <w:pStyle w:val="Heading10"/>
      </w:pPr>
      <w:r>
        <w:lastRenderedPageBreak/>
        <w:t>Vitamin D</w:t>
      </w:r>
    </w:p>
    <w:p w:rsidR="004A6961" w:rsidRDefault="004A6961" w:rsidP="005C696B">
      <w:r>
        <w:t>Vitamin D helps us absorb and use calcium and phosphorus. It protects against infections and reduces the risk of developing chronic diseases.</w:t>
      </w:r>
    </w:p>
    <w:p w:rsidR="004A6961" w:rsidRDefault="004A6961" w:rsidP="005C696B"/>
    <w:p w:rsidR="004A6961" w:rsidRDefault="004A6961" w:rsidP="004A6961">
      <w:pPr>
        <w:pStyle w:val="Heading2"/>
      </w:pPr>
      <w:r>
        <w:t>Vitamin D Requirements</w:t>
      </w:r>
    </w:p>
    <w:p w:rsidR="00D23CDC" w:rsidRDefault="00D23CDC" w:rsidP="00D23CDC">
      <w:pPr>
        <w:pStyle w:val="ListParagraph"/>
      </w:pPr>
      <w:r>
        <w:t>600-800 IU/day</w:t>
      </w:r>
    </w:p>
    <w:p w:rsidR="00D23CDC" w:rsidRDefault="00D23CDC" w:rsidP="00D23CDC">
      <w:pPr>
        <w:pStyle w:val="ListParagraph"/>
      </w:pPr>
      <w:r>
        <w:t>Usual prescribed supplement – 1000 IU/day</w:t>
      </w:r>
    </w:p>
    <w:p w:rsidR="00D23CDC" w:rsidRDefault="00D23CDC" w:rsidP="00D23CDC"/>
    <w:p w:rsidR="00D23CDC" w:rsidRDefault="00D23CDC" w:rsidP="00D23CDC">
      <w:pPr>
        <w:pStyle w:val="Heading2"/>
      </w:pPr>
      <w:r>
        <w:t>Sources of Vitamin D</w:t>
      </w:r>
    </w:p>
    <w:p w:rsidR="00D23CDC" w:rsidRDefault="00D23CDC" w:rsidP="00D23CDC">
      <w:pPr>
        <w:pStyle w:val="ListParagraph"/>
      </w:pPr>
      <w:r>
        <w:t>Sun exposure – 5-15 minutes of direct sunlight</w:t>
      </w:r>
    </w:p>
    <w:p w:rsidR="00D23CDC" w:rsidRDefault="00D23CDC" w:rsidP="00D23CDC">
      <w:pPr>
        <w:pStyle w:val="ListParagraph"/>
      </w:pPr>
      <w:r>
        <w:t>Fortified milk (D3) and milk alternatives (D2)</w:t>
      </w:r>
    </w:p>
    <w:p w:rsidR="00D23CDC" w:rsidRDefault="00D23CDC" w:rsidP="00D23CDC">
      <w:pPr>
        <w:pStyle w:val="ListParagraph"/>
      </w:pPr>
      <w:r>
        <w:t>Eggs</w:t>
      </w:r>
    </w:p>
    <w:p w:rsidR="00D23CDC" w:rsidRDefault="00D23CDC" w:rsidP="00D23CDC">
      <w:pPr>
        <w:pStyle w:val="ListParagraph"/>
      </w:pPr>
      <w:r>
        <w:t>Fish</w:t>
      </w:r>
    </w:p>
    <w:p w:rsidR="00D23CDC" w:rsidRDefault="00D23CDC" w:rsidP="00D23CDC"/>
    <w:p w:rsidR="00D23CDC" w:rsidRDefault="00D23CDC" w:rsidP="00D23CDC">
      <w:pPr>
        <w:pStyle w:val="Heading10"/>
      </w:pPr>
      <w:proofErr w:type="spellStart"/>
      <w:r>
        <w:t>Fibre</w:t>
      </w:r>
      <w:proofErr w:type="spellEnd"/>
    </w:p>
    <w:p w:rsidR="00D23CDC" w:rsidRDefault="00D56295" w:rsidP="00D23CDC">
      <w:r>
        <w:t>You can experience c</w:t>
      </w:r>
      <w:r w:rsidR="00D23CDC">
        <w:t>ons</w:t>
      </w:r>
      <w:r>
        <w:t xml:space="preserve">tipation issues post-operatively due to anesthetic and pain medications. It is important to incorporate </w:t>
      </w:r>
      <w:proofErr w:type="spellStart"/>
      <w:r>
        <w:t>fibre</w:t>
      </w:r>
      <w:proofErr w:type="spellEnd"/>
      <w:r>
        <w:t xml:space="preserve"> into your diet prior to surgery.</w:t>
      </w:r>
    </w:p>
    <w:p w:rsidR="00D56295" w:rsidRDefault="00D56295" w:rsidP="00D23CDC"/>
    <w:p w:rsidR="00D56295" w:rsidRDefault="00D56295" w:rsidP="00D56295">
      <w:pPr>
        <w:pStyle w:val="Heading2"/>
      </w:pPr>
      <w:proofErr w:type="spellStart"/>
      <w:r>
        <w:t>Fibre</w:t>
      </w:r>
      <w:proofErr w:type="spellEnd"/>
      <w:r>
        <w:t xml:space="preserve"> Requirements</w:t>
      </w:r>
    </w:p>
    <w:p w:rsidR="00D56295" w:rsidRDefault="00D56295" w:rsidP="00D56295">
      <w:pPr>
        <w:pStyle w:val="ListParagraph"/>
      </w:pPr>
      <w:r>
        <w:t>25-40 grams/day</w:t>
      </w:r>
    </w:p>
    <w:p w:rsidR="00D56295" w:rsidRDefault="00D56295" w:rsidP="00D56295">
      <w:pPr>
        <w:pStyle w:val="ListParagraph"/>
      </w:pPr>
      <w:r>
        <w:t>Two types – soluble and insoluble</w:t>
      </w:r>
    </w:p>
    <w:p w:rsidR="00D56295" w:rsidRDefault="00D56295" w:rsidP="00D56295">
      <w:pPr>
        <w:pStyle w:val="ListParagraph"/>
      </w:pPr>
      <w:r>
        <w:t>Ensure to drink plenty of fluids (6-8 glasses/day)</w:t>
      </w:r>
    </w:p>
    <w:p w:rsidR="006337E6" w:rsidRDefault="006337E6" w:rsidP="006337E6"/>
    <w:p w:rsidR="006337E6" w:rsidRDefault="006337E6" w:rsidP="006337E6">
      <w:pPr>
        <w:pStyle w:val="Heading10"/>
      </w:pPr>
      <w:r>
        <w:t>Alcohol</w:t>
      </w:r>
    </w:p>
    <w:p w:rsidR="006337E6" w:rsidRDefault="006337E6" w:rsidP="006337E6">
      <w:r>
        <w:t>At your pre-op appointment you will be asked how much alcohol you drink. Daily small amounts can potentially cause post-operative issues.</w:t>
      </w:r>
    </w:p>
    <w:p w:rsidR="00D7139F" w:rsidRDefault="00D7139F" w:rsidP="006337E6"/>
    <w:p w:rsidR="00D7139F" w:rsidRDefault="00D7139F" w:rsidP="00D7139F">
      <w:pPr>
        <w:pStyle w:val="Heading10"/>
      </w:pPr>
      <w:r>
        <w:t>Food Services</w:t>
      </w:r>
    </w:p>
    <w:p w:rsidR="00D7139F" w:rsidRDefault="00D7139F" w:rsidP="00D7139F">
      <w:r>
        <w:t>After surgery, your doctor will order a fluid diet on the first day and a regular diet on the second day. At your pre-op appointment you will be asked about any special diet, allergies or intolerances.</w:t>
      </w:r>
      <w:bookmarkStart w:id="0" w:name="_GoBack"/>
      <w:bookmarkEnd w:id="0"/>
    </w:p>
    <w:sectPr w:rsidR="00D7139F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2F5" w:rsidRDefault="00C602F5" w:rsidP="00E413BD">
      <w:r>
        <w:separator/>
      </w:r>
    </w:p>
  </w:endnote>
  <w:endnote w:type="continuationSeparator" w:id="0">
    <w:p w:rsidR="00C602F5" w:rsidRDefault="00C602F5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2F5" w:rsidRDefault="00C602F5" w:rsidP="00E413BD">
      <w:r>
        <w:separator/>
      </w:r>
    </w:p>
  </w:footnote>
  <w:footnote w:type="continuationSeparator" w:id="0">
    <w:p w:rsidR="00C602F5" w:rsidRDefault="00C602F5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10"/>
  </w:num>
  <w:num w:numId="6">
    <w:abstractNumId w:val="0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F5"/>
    <w:rsid w:val="00025347"/>
    <w:rsid w:val="00056502"/>
    <w:rsid w:val="0006020E"/>
    <w:rsid w:val="00066376"/>
    <w:rsid w:val="000703D9"/>
    <w:rsid w:val="000D668F"/>
    <w:rsid w:val="00135719"/>
    <w:rsid w:val="00175A3F"/>
    <w:rsid w:val="00193A07"/>
    <w:rsid w:val="001956AE"/>
    <w:rsid w:val="001C675D"/>
    <w:rsid w:val="001D00D9"/>
    <w:rsid w:val="001D08F9"/>
    <w:rsid w:val="001D0F18"/>
    <w:rsid w:val="001F6CE6"/>
    <w:rsid w:val="00287C46"/>
    <w:rsid w:val="002A4711"/>
    <w:rsid w:val="00343C14"/>
    <w:rsid w:val="003526BC"/>
    <w:rsid w:val="00374F73"/>
    <w:rsid w:val="003B4F39"/>
    <w:rsid w:val="00405B6D"/>
    <w:rsid w:val="00412581"/>
    <w:rsid w:val="004207E0"/>
    <w:rsid w:val="00422C22"/>
    <w:rsid w:val="00454FBC"/>
    <w:rsid w:val="004809AB"/>
    <w:rsid w:val="004A6961"/>
    <w:rsid w:val="004C546C"/>
    <w:rsid w:val="00502D7A"/>
    <w:rsid w:val="0052145D"/>
    <w:rsid w:val="00534346"/>
    <w:rsid w:val="00554C90"/>
    <w:rsid w:val="005837A4"/>
    <w:rsid w:val="005B3156"/>
    <w:rsid w:val="005C696B"/>
    <w:rsid w:val="005D549F"/>
    <w:rsid w:val="00613933"/>
    <w:rsid w:val="006337E6"/>
    <w:rsid w:val="0065684E"/>
    <w:rsid w:val="00697B81"/>
    <w:rsid w:val="006D5C6F"/>
    <w:rsid w:val="00721CC4"/>
    <w:rsid w:val="00730D49"/>
    <w:rsid w:val="00734E63"/>
    <w:rsid w:val="00777AAE"/>
    <w:rsid w:val="007A1DA3"/>
    <w:rsid w:val="007A4FAC"/>
    <w:rsid w:val="007A7923"/>
    <w:rsid w:val="007B007B"/>
    <w:rsid w:val="007B07C3"/>
    <w:rsid w:val="007F3F5E"/>
    <w:rsid w:val="00821288"/>
    <w:rsid w:val="00827F94"/>
    <w:rsid w:val="008765D1"/>
    <w:rsid w:val="00880E0F"/>
    <w:rsid w:val="008A2653"/>
    <w:rsid w:val="008F5ECC"/>
    <w:rsid w:val="008F7553"/>
    <w:rsid w:val="0090160A"/>
    <w:rsid w:val="009050F4"/>
    <w:rsid w:val="009766FB"/>
    <w:rsid w:val="0099649A"/>
    <w:rsid w:val="00A00670"/>
    <w:rsid w:val="00A22EAC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C602F5"/>
    <w:rsid w:val="00C65E57"/>
    <w:rsid w:val="00CA2134"/>
    <w:rsid w:val="00D1294F"/>
    <w:rsid w:val="00D175DA"/>
    <w:rsid w:val="00D23CDC"/>
    <w:rsid w:val="00D42175"/>
    <w:rsid w:val="00D56295"/>
    <w:rsid w:val="00D7139F"/>
    <w:rsid w:val="00D966EE"/>
    <w:rsid w:val="00E22138"/>
    <w:rsid w:val="00E413BD"/>
    <w:rsid w:val="00E42254"/>
    <w:rsid w:val="00E96CE3"/>
    <w:rsid w:val="00F81CDF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5C4E1"/>
  <w15:docId w15:val="{D0B25A77-FBB8-462F-969A-440F1271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E0F"/>
    <w:pPr>
      <w:ind w:right="-540"/>
    </w:pPr>
    <w:rPr>
      <w:rFonts w:ascii="Arial" w:eastAsiaTheme="minorHAnsi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link w:val="Heading2Char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table" w:styleId="TableGrid">
    <w:name w:val="Table Grid"/>
    <w:basedOn w:val="TableNormal"/>
    <w:uiPriority w:val="59"/>
    <w:unhideWhenUsed/>
    <w:rsid w:val="007B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1">
    <w:name w:val="Table H1"/>
    <w:basedOn w:val="Heading10"/>
    <w:link w:val="TableH1Char"/>
    <w:qFormat/>
    <w:rsid w:val="007B007B"/>
  </w:style>
  <w:style w:type="paragraph" w:customStyle="1" w:styleId="TableH2">
    <w:name w:val="Table H2"/>
    <w:basedOn w:val="Heading2"/>
    <w:link w:val="TableH2Char"/>
    <w:qFormat/>
    <w:rsid w:val="00502D7A"/>
  </w:style>
  <w:style w:type="character" w:customStyle="1" w:styleId="TableH1Char">
    <w:name w:val="Table H1 Char"/>
    <w:basedOn w:val="Heading1Char0"/>
    <w:link w:val="TableH1"/>
    <w:rsid w:val="007B007B"/>
    <w:rPr>
      <w:rFonts w:ascii="Arial" w:hAnsi="Arial" w:cs="Arial"/>
      <w:b/>
      <w:sz w:val="32"/>
      <w:szCs w:val="32"/>
    </w:rPr>
  </w:style>
  <w:style w:type="character" w:customStyle="1" w:styleId="Heading2Char">
    <w:name w:val="Heading_2 Char"/>
    <w:basedOn w:val="Heading1Char0"/>
    <w:link w:val="Heading2"/>
    <w:rsid w:val="00502D7A"/>
    <w:rPr>
      <w:rFonts w:ascii="Arial" w:hAnsi="Arial" w:cs="Arial"/>
      <w:b/>
      <w:sz w:val="28"/>
      <w:szCs w:val="12"/>
    </w:rPr>
  </w:style>
  <w:style w:type="character" w:customStyle="1" w:styleId="TableH2Char">
    <w:name w:val="Table H2 Char"/>
    <w:basedOn w:val="Heading2Char"/>
    <w:link w:val="TableH2"/>
    <w:rsid w:val="00502D7A"/>
    <w:rPr>
      <w:rFonts w:ascii="Arial" w:hAnsi="Arial" w:cs="Arial"/>
      <w:b/>
      <w:sz w:val="28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intingServices\AODA_2019\SITE_FILES\AODA_STYLESET_2020_01_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AODA_STYLESET_2020_01_23</Template>
  <TotalTime>50</TotalTime>
  <Pages>3</Pages>
  <Words>396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Nutritional Guidelines to Help in the Healing Process</vt:lpstr>
    </vt:vector>
  </TitlesOfParts>
  <Company>QCH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Nutritional Guidelines to Help in the Healing Process</dc:title>
  <dc:creator>MIS</dc:creator>
  <cp:lastModifiedBy>Spence, Kelly</cp:lastModifiedBy>
  <cp:revision>17</cp:revision>
  <cp:lastPrinted>2019-12-03T12:31:00Z</cp:lastPrinted>
  <dcterms:created xsi:type="dcterms:W3CDTF">2020-01-29T14:02:00Z</dcterms:created>
  <dcterms:modified xsi:type="dcterms:W3CDTF">2020-01-29T14:52:00Z</dcterms:modified>
</cp:coreProperties>
</file>